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eastAsia="黑体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6"/>
          <w:szCs w:val="36"/>
        </w:rPr>
        <w:t>关于调整网络支付业务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服务内容</w:t>
      </w:r>
      <w:r>
        <w:rPr>
          <w:rFonts w:hint="eastAsia" w:ascii="黑体" w:hAnsi="黑体" w:eastAsia="黑体" w:cs="黑体"/>
          <w:sz w:val="36"/>
          <w:szCs w:val="36"/>
        </w:rPr>
        <w:t>的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公告</w:t>
      </w:r>
    </w:p>
    <w:bookmarkEnd w:id="0"/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尊敬的客户：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</w:rPr>
        <w:t>为持续提升业务服务质量，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便于您更清晰的了解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我行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网络支付业务的服务内容。自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2025年10月23日起</w:t>
      </w:r>
      <w:bookmarkStart w:id="1" w:name="OLE_LINK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bookmarkStart w:id="2" w:name="OLE_LINK3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我行将对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《厦门银行服务价目表》中的网络支付业务服务的表述内容进行调整，</w:t>
      </w:r>
      <w:bookmarkEnd w:id="2"/>
      <w:r>
        <w:rPr>
          <w:rFonts w:hint="eastAsia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本次调整为删除代付类产品并调整服务内容表述，不涉及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"/>
        </w:rPr>
        <w:t>具体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服务价格变动。</w:t>
      </w:r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具体调整内容如下：</w:t>
      </w:r>
    </w:p>
    <w:tbl>
      <w:tblPr>
        <w:tblStyle w:val="5"/>
        <w:tblW w:w="9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75"/>
        <w:gridCol w:w="2763"/>
        <w:gridCol w:w="2003"/>
        <w:gridCol w:w="1109"/>
        <w:gridCol w:w="1169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服务内容（调整前）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服务内容（调整后）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服务价格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适用对象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优惠措施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WJ005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网络支付业务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客户与厦门银行签订网络支付业务合作协议，通过厦门银行为其提供网络支付服务，合作内容如下：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收款类：客户或者用户向厦门银行提交收款指令，厦门银行从用户指定账户请求收款并向其另一指定账户支付款项。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付款类：客户向厦门银行指定账户转入代付资金并提交付款指令，厦门银行将对应代付资金划付至客户指定的企业或个人银行账户。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认证类：客户在获得用户(“被认证人”)的合法授权后，将需要识别的银行卡要素或身份要素提交至厦门银行，厦门银行通过合法的第三方渠道进行认证并将结果反馈给客户。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微信支付、支付宝支付、银联二维码、快捷支付、网关支付、代收和数字人民币收款服务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按协议定价收取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个人客户和对公客户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上述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服务内容</w:t>
      </w:r>
      <w:r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调整后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将</w:t>
      </w:r>
      <w:r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长期有效，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后续如</w:t>
      </w:r>
      <w:r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有变动我行会提前通过官方渠道另行发布公告，确保您能及时了解相关信息。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如您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上述事宜有任何疑问，可前往我行营业网点或致电我行客服热线：400-858-8888（大陆地区），0080-186-3155（台湾地区）。衷心感谢您一直以来对厦门银行的关注与支持。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厦门银行股份有限公司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2025年10月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仿宋" w:hAnsi="仿宋" w:eastAsia="仿宋" w:cs="仿宋"/>
          <w:strike w:val="0"/>
          <w:dstrike w:val="0"/>
          <w:sz w:val="32"/>
          <w:szCs w:val="32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03070"/>
    <w:rsid w:val="004C56F3"/>
    <w:rsid w:val="08983929"/>
    <w:rsid w:val="0962719B"/>
    <w:rsid w:val="120668A8"/>
    <w:rsid w:val="128E30A4"/>
    <w:rsid w:val="13B86F5E"/>
    <w:rsid w:val="19ED659F"/>
    <w:rsid w:val="1BB5031A"/>
    <w:rsid w:val="29777161"/>
    <w:rsid w:val="424234C2"/>
    <w:rsid w:val="49933183"/>
    <w:rsid w:val="5261400B"/>
    <w:rsid w:val="58DC3E49"/>
    <w:rsid w:val="5DD129F6"/>
    <w:rsid w:val="5E945782"/>
    <w:rsid w:val="60791F08"/>
    <w:rsid w:val="6DEF62B3"/>
    <w:rsid w:val="70AE6645"/>
    <w:rsid w:val="74303070"/>
    <w:rsid w:val="7763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首行缩进"/>
    <w:qFormat/>
    <w:uiPriority w:val="0"/>
    <w:pPr>
      <w:widowControl w:val="0"/>
      <w:suppressAutoHyphens/>
      <w:bidi w:val="0"/>
      <w:ind w:firstLine="48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2025-10-11T14:25:00Z</dcterms:created>
  <dc:creator> </dc:creator>
  <cp:lastModifiedBy> </cp:lastModifiedBy>
  <dcterms:modified xsi:type="dcterms:W3CDTF">2025-10-16T05:45:22Z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186BC428451947298C08B0E4E25B5B75</vt:lpwstr>
  </property>
</Properties>
</file>