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1.苏银理财恒源融达1号6月P(J07303)新增销售机构郑州银行股份有限公司。</w:t>
        <w:cr/>
        <w:t xml:space="preserve">	2.苏银理财恒源天添鑫6号H(J03996)新增销售机构郑州银行股份有限公司。</w:t>
        <w:cr/>
        <w:t xml:space="preserve">	3.苏银理财启源货币2号（ESG主题）J(J03645)新增销售机构北京农村商业银行股份有限公司。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