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南银理财珠联璧合鑫逸稳两年54期封闭式公募人民币理财产品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南银理财珠联璧合鑫逸稳两年54期封闭式公募人民币理财产品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Z7003223000241（投资者可依据该编码在中国理财网www.chinawealth.com.cn查询理财产品相关信息）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2024年01月03日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119,776,827.00份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100.59%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中粮信托有限责任公司,国通信托有限责任公司,泰康资产管理有限责任公司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Y60054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56,992,675.94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1.0580</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1.0580</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Y61054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47,295,091.50</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1.0595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1.0595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Y62054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22,572,463.55</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1.0611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1.0611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截至报告期末，本产品Y60054份额净值为1.0580元，Y61054份额净值为1.0595元，Y62054份额净值为1.0611元。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XTDKX202401290002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国通信托·江苏双湖集合资金信托计划第2期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59,211,972.25</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46.67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45,365,529.82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35.76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22,506,742.02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17.74</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江苏双湖投资控股集团有限公司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国通信托·江苏双湖集合资金信托计划第2期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199</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0101020000000814</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南京银行南京分行南银理财鑫逸稳两年54期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33,108.82</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