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南银理财珠联璧合鑫逸稳两年51期封闭式公募人民币理财产品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南银理财珠联璧合鑫逸稳两年51期封闭式公募人民币理财产品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Z7003223000230（投资者可依据该编码在中国理财网www.chinawealth.com.cn查询理财产品相关信息）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2023年12月13日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162,729,330.00份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100.62%</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中粮信托有限责任公司,国通信托有限责任公司,平安资产管理有限责任公司,泰康资产管理有限责任公司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Y60051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68,185,547.71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1.0606</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1.0606</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Y61051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73,753,060.38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1.0622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1.0622</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Y62051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30,865,158.49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1.0638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1.0638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截至报告期末，本产品Y60051份额净值为1.0606元，Y61051份额净值为1.0622元，Y62051份额净值为1.0638元。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XTDKX202401290001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国通信托·江苏双湖集合资金信托计划第1期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81,270,395.01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47.03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ZJQTT202308180021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67,544,233.33</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39.09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23,310,354.27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13.49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ZJQTT202210120029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平安资产如意37号</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1,008,932.04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0.58</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江苏双湖投资控股集团有限公司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国通信托·江苏双湖集合资金信托计划第1期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177</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0101030000000776</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南京银行南京分行南银理财鑫逸稳两年51期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60,531.82</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