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proofErr w:type="gramStart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</w:t>
      </w:r>
      <w:proofErr w:type="gramEnd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珠联璧合理财管理计划2号公募人民币理财产品（Z10002）</w:t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2025年01月15日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</w:t>
      </w:r>
      <w:proofErr w:type="gramStart"/>
      <w:r>
        <w:rPr>
          <w:rFonts w:ascii="方正仿宋简体" w:eastAsia="方正仿宋简体" w:hAnsi="仿宋_GB2312" w:cs="仿宋_GB2312" w:hint="eastAsia"/>
          <w:szCs w:val="21"/>
        </w:rPr>
        <w:t>理财理财</w:t>
      </w:r>
      <w:proofErr w:type="gramEnd"/>
      <w:r>
        <w:rPr>
          <w:rFonts w:ascii="方正仿宋简体" w:eastAsia="方正仿宋简体" w:hAnsi="仿宋_GB2312" w:cs="仿宋_GB2312" w:hint="eastAsia"/>
          <w:szCs w:val="21"/>
        </w:rPr>
        <w:t>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成立于2015年0</w:t>
      </w:r>
      <w:r w:rsidR="007A20AF">
        <w:rPr>
          <w:rFonts w:ascii="方正仿宋简体" w:eastAsia="方正仿宋简体" w:hAnsi="仿宋_GB2312" w:cs="仿宋_GB2312" w:hint="eastAsia"/>
          <w:szCs w:val="21"/>
        </w:rPr>
        <w:t>5</w:t>
      </w:r>
      <w:r w:rsidR="00BD35D6">
        <w:rPr>
          <w:rFonts w:ascii="方正仿宋简体" w:eastAsia="方正仿宋简体" w:hAnsi="仿宋_GB2312" w:cs="仿宋_GB2312" w:hint="eastAsia"/>
          <w:szCs w:val="21"/>
        </w:rPr>
        <w:t>月</w:t>
      </w:r>
      <w:r w:rsidR="007A20AF">
        <w:rPr>
          <w:rFonts w:ascii="方正仿宋简体" w:eastAsia="方正仿宋简体" w:hAnsi="仿宋_GB2312" w:cs="仿宋_GB2312" w:hint="eastAsia"/>
          <w:szCs w:val="21"/>
        </w:rPr>
        <w:t>21</w:t>
      </w:r>
      <w:bookmarkStart w:id="0" w:name="_GoBack"/>
      <w:bookmarkEnd w:id="0"/>
      <w:r w:rsidR="00BD35D6">
        <w:rPr>
          <w:rFonts w:ascii="方正仿宋简体" w:eastAsia="方正仿宋简体" w:hAnsi="仿宋_GB2312" w:cs="仿宋_GB2312" w:hint="eastAsia"/>
          <w:szCs w:val="21"/>
        </w:rPr>
        <w:t>日，于2025年01月09日至2025年01月15日开放申购/赎回。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7A20AF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7A20AF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7A20AF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 w:rsidR="00CE1B95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1B95" w:rsidRDefault="00EC46CB" w:rsidP="007A20AF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2025-01-16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2025-01-22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1B95" w:rsidRDefault="00EC46CB" w:rsidP="007A20AF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2025-01-22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1B95" w:rsidRDefault="00EC46CB" w:rsidP="007A20AF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2025-01-23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7A20AF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7A20AF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7A20AF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7A20AF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7A20AF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7A20AF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</w:t>
            </w:r>
            <w:proofErr w:type="gramStart"/>
            <w:r>
              <w:rPr>
                <w:rFonts w:ascii="方正仿宋简体" w:eastAsia="方正仿宋简体" w:hAnsi="仿宋_GB2312" w:cs="仿宋_GB2312" w:hint="eastAsia"/>
                <w:szCs w:val="21"/>
              </w:rPr>
              <w:t>参考年化收益率</w:t>
            </w:r>
            <w:proofErr w:type="gramEnd"/>
          </w:p>
        </w:tc>
        <w:tc>
          <w:tcPr>
            <w:tcW w:w="1828" w:type="dxa"/>
            <w:vAlign w:val="center"/>
          </w:tcPr>
          <w:p w:rsidR="00732F26" w:rsidRDefault="00732F26" w:rsidP="007A20AF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 w:rsidR="00CE1B95">
        <w:trPr>
          <w:jc w:val="center"/>
        </w:trPr>
        <w:tc>
          <w:tcPr>
            <w:tcW w:w="1461" w:type="dxa"/>
            <w:vAlign w:val="center"/>
          </w:tcPr>
          <w:p w:rsidR="00CE1B95" w:rsidRDefault="00EC46CB" w:rsidP="007A20AF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2025-01-15</w:t>
            </w:r>
          </w:p>
        </w:tc>
        <w:tc>
          <w:tcPr>
            <w:tcW w:w="1134" w:type="dxa"/>
            <w:vAlign w:val="center"/>
          </w:tcPr>
          <w:p w:rsidR="00CE1B95" w:rsidRDefault="00EC46CB" w:rsidP="007A20AF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1.0980</w:t>
            </w:r>
          </w:p>
        </w:tc>
        <w:tc>
          <w:tcPr>
            <w:tcW w:w="1134" w:type="dxa"/>
            <w:vAlign w:val="center"/>
          </w:tcPr>
          <w:p w:rsidR="00CE1B95" w:rsidRDefault="00EC46CB" w:rsidP="007A20AF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1.3641</w:t>
            </w:r>
          </w:p>
        </w:tc>
        <w:tc>
          <w:tcPr>
            <w:tcW w:w="1276" w:type="dxa"/>
            <w:vAlign w:val="center"/>
          </w:tcPr>
          <w:p w:rsidR="00CE1B95" w:rsidRDefault="00EC46CB" w:rsidP="007A20AF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1.0980</w:t>
            </w:r>
          </w:p>
        </w:tc>
        <w:tc>
          <w:tcPr>
            <w:tcW w:w="1275" w:type="dxa"/>
            <w:vAlign w:val="center"/>
          </w:tcPr>
          <w:p w:rsidR="00CE1B95" w:rsidRDefault="00EC46CB" w:rsidP="007A20AF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1.0980</w:t>
            </w:r>
          </w:p>
        </w:tc>
        <w:tc>
          <w:tcPr>
            <w:tcW w:w="1418" w:type="dxa"/>
            <w:vAlign w:val="center"/>
          </w:tcPr>
          <w:p w:rsidR="00CE1B95" w:rsidRDefault="00EC46CB" w:rsidP="007A20AF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1.42%</w:t>
            </w:r>
          </w:p>
        </w:tc>
        <w:tc>
          <w:tcPr>
            <w:tcW w:w="1828" w:type="dxa"/>
            <w:vAlign w:val="center"/>
          </w:tcPr>
          <w:p w:rsidR="00CE1B95" w:rsidRDefault="00EC46CB" w:rsidP="007A20AF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2025-01-09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2025-01-15</w:t>
            </w:r>
          </w:p>
        </w:tc>
      </w:tr>
      <w:tr w:rsidR="00CE1B95">
        <w:trPr>
          <w:jc w:val="center"/>
        </w:trPr>
        <w:tc>
          <w:tcPr>
            <w:tcW w:w="1461" w:type="dxa"/>
            <w:vAlign w:val="center"/>
          </w:tcPr>
          <w:p w:rsidR="00CE1B95" w:rsidRDefault="00EC46CB" w:rsidP="007A20AF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2025-01-08</w:t>
            </w:r>
          </w:p>
        </w:tc>
        <w:tc>
          <w:tcPr>
            <w:tcW w:w="1134" w:type="dxa"/>
            <w:vAlign w:val="center"/>
          </w:tcPr>
          <w:p w:rsidR="00CE1B95" w:rsidRDefault="00EC46CB" w:rsidP="007A20AF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1.0977</w:t>
            </w:r>
          </w:p>
        </w:tc>
        <w:tc>
          <w:tcPr>
            <w:tcW w:w="1134" w:type="dxa"/>
            <w:vAlign w:val="center"/>
          </w:tcPr>
          <w:p w:rsidR="00CE1B95" w:rsidRDefault="00EC46CB" w:rsidP="007A20AF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1.3638</w:t>
            </w:r>
          </w:p>
        </w:tc>
        <w:tc>
          <w:tcPr>
            <w:tcW w:w="1276" w:type="dxa"/>
            <w:vAlign w:val="center"/>
          </w:tcPr>
          <w:p w:rsidR="00CE1B95" w:rsidRDefault="00EC46CB" w:rsidP="007A20AF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1.0977</w:t>
            </w:r>
          </w:p>
        </w:tc>
        <w:tc>
          <w:tcPr>
            <w:tcW w:w="1275" w:type="dxa"/>
            <w:vAlign w:val="center"/>
          </w:tcPr>
          <w:p w:rsidR="00CE1B95" w:rsidRDefault="00EC46CB" w:rsidP="007A20AF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1.0977</w:t>
            </w:r>
          </w:p>
        </w:tc>
        <w:tc>
          <w:tcPr>
            <w:tcW w:w="1418" w:type="dxa"/>
            <w:vAlign w:val="center"/>
          </w:tcPr>
          <w:p w:rsidR="00CE1B95" w:rsidRDefault="00EC46CB" w:rsidP="007A20AF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2.61%</w:t>
            </w:r>
          </w:p>
        </w:tc>
        <w:tc>
          <w:tcPr>
            <w:tcW w:w="1828" w:type="dxa"/>
            <w:vAlign w:val="center"/>
          </w:tcPr>
          <w:p w:rsidR="00CE1B95" w:rsidRDefault="00EC46CB" w:rsidP="007A20AF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2024-12-26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2025-01-08</w:t>
            </w:r>
          </w:p>
        </w:tc>
      </w:tr>
      <w:tr w:rsidR="00CE1B95">
        <w:trPr>
          <w:jc w:val="center"/>
        </w:trPr>
        <w:tc>
          <w:tcPr>
            <w:tcW w:w="1461" w:type="dxa"/>
            <w:vAlign w:val="center"/>
          </w:tcPr>
          <w:p w:rsidR="00CE1B95" w:rsidRDefault="00EC46CB" w:rsidP="007A20AF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2024-12-25</w:t>
            </w:r>
          </w:p>
        </w:tc>
        <w:tc>
          <w:tcPr>
            <w:tcW w:w="1134" w:type="dxa"/>
            <w:vAlign w:val="center"/>
          </w:tcPr>
          <w:p w:rsidR="00CE1B95" w:rsidRDefault="00EC46CB" w:rsidP="007A20AF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1.0966</w:t>
            </w:r>
          </w:p>
        </w:tc>
        <w:tc>
          <w:tcPr>
            <w:tcW w:w="1134" w:type="dxa"/>
            <w:vAlign w:val="center"/>
          </w:tcPr>
          <w:p w:rsidR="00CE1B95" w:rsidRDefault="00EC46CB" w:rsidP="007A20AF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1.3627</w:t>
            </w:r>
          </w:p>
        </w:tc>
        <w:tc>
          <w:tcPr>
            <w:tcW w:w="1276" w:type="dxa"/>
            <w:vAlign w:val="center"/>
          </w:tcPr>
          <w:p w:rsidR="00CE1B95" w:rsidRDefault="00EC46CB" w:rsidP="007A20AF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1.0966</w:t>
            </w:r>
          </w:p>
        </w:tc>
        <w:tc>
          <w:tcPr>
            <w:tcW w:w="1275" w:type="dxa"/>
            <w:vAlign w:val="center"/>
          </w:tcPr>
          <w:p w:rsidR="00CE1B95" w:rsidRDefault="00EC46CB" w:rsidP="007A20AF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1.0966</w:t>
            </w:r>
          </w:p>
        </w:tc>
        <w:tc>
          <w:tcPr>
            <w:tcW w:w="1418" w:type="dxa"/>
            <w:vAlign w:val="center"/>
          </w:tcPr>
          <w:p w:rsidR="00CE1B95" w:rsidRDefault="00EC46CB" w:rsidP="007A20AF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2.37%</w:t>
            </w:r>
          </w:p>
        </w:tc>
        <w:tc>
          <w:tcPr>
            <w:tcW w:w="1828" w:type="dxa"/>
            <w:vAlign w:val="center"/>
          </w:tcPr>
          <w:p w:rsidR="00CE1B95" w:rsidRDefault="00EC46CB" w:rsidP="007A20AF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2024-12-19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2024-12-25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</w:t>
      </w:r>
      <w:proofErr w:type="gramStart"/>
      <w:r>
        <w:rPr>
          <w:rFonts w:ascii="方正仿宋简体" w:eastAsia="方正仿宋简体" w:hAnsi="仿宋_GB2312" w:cs="仿宋_GB2312" w:hint="eastAsia"/>
          <w:szCs w:val="21"/>
        </w:rPr>
        <w:t>日包括</w:t>
      </w:r>
      <w:proofErr w:type="gramEnd"/>
      <w:r>
        <w:rPr>
          <w:rFonts w:ascii="方正仿宋简体" w:eastAsia="方正仿宋简体" w:hAnsi="仿宋_GB2312" w:cs="仿宋_GB2312" w:hint="eastAsia"/>
          <w:szCs w:val="21"/>
        </w:rPr>
        <w:t>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</w:t>
      </w:r>
      <w:proofErr w:type="gramStart"/>
      <w:r>
        <w:rPr>
          <w:rFonts w:ascii="方正仿宋简体" w:eastAsia="方正仿宋简体" w:hAnsi="仿宋_GB2312" w:cs="仿宋_GB2312" w:hint="eastAsia"/>
          <w:szCs w:val="21"/>
        </w:rPr>
        <w:t>参考年化收益率</w:t>
      </w:r>
      <w:proofErr w:type="gramEnd"/>
      <w:r>
        <w:rPr>
          <w:rFonts w:ascii="方正仿宋简体" w:eastAsia="方正仿宋简体" w:hAnsi="仿宋_GB2312" w:cs="仿宋_GB2312" w:hint="eastAsia"/>
          <w:szCs w:val="21"/>
        </w:rPr>
        <w:t>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proofErr w:type="gramStart"/>
      <w:r>
        <w:rPr>
          <w:rFonts w:ascii="方正仿宋简体" w:eastAsia="方正仿宋简体" w:hAnsi="仿宋_GB2312" w:cs="仿宋_GB2312" w:hint="eastAsia"/>
          <w:szCs w:val="21"/>
        </w:rPr>
        <w:t>南银理财</w:t>
      </w:r>
      <w:proofErr w:type="gramEnd"/>
      <w:r>
        <w:rPr>
          <w:rFonts w:ascii="方正仿宋简体" w:eastAsia="方正仿宋简体" w:hAnsi="仿宋_GB2312" w:cs="仿宋_GB2312" w:hint="eastAsia"/>
          <w:szCs w:val="21"/>
        </w:rPr>
        <w:t>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2025年01月16日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6CB" w:rsidRDefault="00EC46CB" w:rsidP="008018CA">
      <w:r>
        <w:separator/>
      </w:r>
    </w:p>
  </w:endnote>
  <w:endnote w:type="continuationSeparator" w:id="0">
    <w:p w:rsidR="00EC46CB" w:rsidRDefault="00EC46CB" w:rsidP="0080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6CB" w:rsidRDefault="00EC46CB" w:rsidP="008018CA">
      <w:r>
        <w:separator/>
      </w:r>
    </w:p>
  </w:footnote>
  <w:footnote w:type="continuationSeparator" w:id="0">
    <w:p w:rsidR="00EC46CB" w:rsidRDefault="00EC46CB" w:rsidP="0080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7A20AF"/>
    <w:rsid w:val="008018CA"/>
    <w:rsid w:val="00B55BF8"/>
    <w:rsid w:val="00BD35D6"/>
    <w:rsid w:val="00BF23C6"/>
    <w:rsid w:val="00CE1B95"/>
    <w:rsid w:val="00E122B0"/>
    <w:rsid w:val="00EB6BD2"/>
    <w:rsid w:val="00EC2602"/>
    <w:rsid w:val="00EC46CB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njcb</cp:lastModifiedBy>
  <cp:revision>17</cp:revision>
  <dcterms:created xsi:type="dcterms:W3CDTF">2022-08-01T09:31:00Z</dcterms:created>
  <dcterms:modified xsi:type="dcterms:W3CDTF">2025-01-16T06:25:00Z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