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丰裕固收24297期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丰裕固收24297期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FYG24297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Z7002224000370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2024年12月25日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73,420.5410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2024年12月26日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