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sz w:val="36"/>
        </w:rPr>
        <w:t>关于【兴银理财丰利兴动多策略封闭式40号增强型固收类理财产品】提前终止的公告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持有理财产品（理财产品名称：【兴银理财丰利兴动多策略封闭式40号增强型固收类理财产品】，产品登记编码：【Z7002023000278】，产品代码：【9K766400】），依据理财产品销售文件中的约定，产品管理人有权部分或全部终止理财产品。产品管理人现公告如下事项：</w:t>
      </w:r>
    </w:p>
    <w:tbl>
      <w:tblPr>
        <w:tblW w:w="82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销售代码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丰利兴动多策略封闭式40A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9K76640A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丰利兴动多策略封闭式40号（招行私行尊享）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9K76640B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兴银理财丰利兴动多策略封闭式40号（私银）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9K76640G</w:t>
            </w:r>
          </w:p>
        </w:tc>
      </w:tr>
    </w:tbl>
    <w:p>
      <w:pPr>
        <w:jc w:val="left"/>
      </w:pPr>
      <w:r>
        <w:rPr>
          <w:rFonts w:cs="方正仿宋简体"/>
          <w:b w:val="true"/>
          <w:position w:val="20"/>
          <w:sz w:val="24"/>
        </w:rPr>
        <w:t xml:space="preserve"> 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理财产品提前终止日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产品管理人拟提前终止本款理财产品。该款产品的提前终止日为【2024】年【10】月【10】日。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2 提前终止的清算资金预计到账时间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提前终止日后【5】个工作日内。</w:t>
      </w:r>
    </w:p>
    <w:p>
      <w:pPr>
        <w:jc w:val="left"/>
      </w:pPr>
      <w:r>
        <w:rPr>
          <w:rFonts w:cs="方正仿宋简体"/>
          <w:sz w:val="24"/>
        </w:rPr>
        <w:t xml:space="preserve">    特此公告。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【2024】年【10】月【08】日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2024-10-08T08:50:31Z</dcterms:created>
  <dc:creator>Apache POI</dc:creator>
</cp:coreProperties>
</file>