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A8" w:rsidRDefault="00333746">
      <w:pPr>
        <w:jc w:val="center"/>
        <w:rPr>
          <w:rFonts w:ascii="方正黑体简体" w:eastAsia="方正黑体简体" w:hAnsi="黑体" w:cs="黑体"/>
          <w:b/>
          <w:bCs/>
          <w:sz w:val="32"/>
          <w:szCs w:val="32"/>
        </w:rPr>
      </w:pPr>
      <w:r>
        <w:rPr>
          <w:rFonts w:ascii="方正黑体简体" w:eastAsia="方正黑体简体" w:hAnsi="黑体" w:cs="黑体" w:hint="eastAsia"/>
          <w:b/>
          <w:bCs/>
          <w:sz w:val="32"/>
          <w:szCs w:val="32"/>
        </w:rPr>
        <w:t>南银理财珠联璧合理财管理计划5号开放式公募人民币理财产品（Z11009）2024年08月09日开放公告</w:t>
      </w:r>
    </w:p>
    <w:p w:rsidR="00E766A8" w:rsidRDefault="00333746">
      <w:pPr>
        <w:widowControl w:val="0"/>
        <w:spacing w:line="360" w:lineRule="auto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尊敬的投资者：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南银理财理财管理计划5号（产品登记编码Z7003220000018，内部销售代码Z11009）成立于2020年10月23日。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后续申购赎回安排：</w:t>
      </w:r>
    </w:p>
    <w:tbl>
      <w:tblPr>
        <w:tblStyle w:val="a5"/>
        <w:tblW w:w="890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104"/>
        <w:gridCol w:w="1958"/>
        <w:gridCol w:w="1793"/>
        <w:gridCol w:w="2047"/>
      </w:tblGrid>
      <w:tr w:rsidR="00E766A8">
        <w:trPr>
          <w:jc w:val="center"/>
        </w:trPr>
        <w:tc>
          <w:tcPr>
            <w:tcW w:w="3104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申购起止日</w:t>
            </w:r>
          </w:p>
        </w:tc>
        <w:tc>
          <w:tcPr>
            <w:tcW w:w="1958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运作起始日</w:t>
            </w:r>
          </w:p>
        </w:tc>
        <w:tc>
          <w:tcPr>
            <w:tcW w:w="1793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自动赎回日</w:t>
            </w:r>
          </w:p>
        </w:tc>
        <w:tc>
          <w:tcPr>
            <w:tcW w:w="2047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客户份额实际持有天数（天）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2024/08/09-2024/08/15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2024-08-16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2025-08-15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2024/08/16-2024/08/22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2024-08-23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2025-08-22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2024/08/23-2024/08/29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2024-08-30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2025-08-29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2024/08/30-2024/09/05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2024-09-06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2025-09-05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2024/09/06-2024/09/12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2024-09-13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2025-09-12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3104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2024/09/13-2024/09/19</w:t>
            </w:r>
          </w:p>
        </w:tc>
        <w:tc>
          <w:tcPr>
            <w:tcW w:w="195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2024-09-20</w:t>
            </w:r>
          </w:p>
        </w:tc>
        <w:tc>
          <w:tcPr>
            <w:tcW w:w="1793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2025-09-19</w:t>
            </w:r>
          </w:p>
        </w:tc>
        <w:tc>
          <w:tcPr>
            <w:tcW w:w="2047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</w:tbl>
    <w:p w:rsidR="00E766A8" w:rsidRDefault="00E766A8">
      <w:pPr>
        <w:widowControl w:val="0"/>
        <w:rPr>
          <w:rFonts w:ascii="方正仿宋简体" w:eastAsia="方正仿宋简体" w:hAnsi="仿宋" w:cs="仿宋"/>
          <w:szCs w:val="21"/>
        </w:rPr>
      </w:pP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历史开放信息：</w:t>
      </w:r>
    </w:p>
    <w:tbl>
      <w:tblPr>
        <w:tblStyle w:val="a5"/>
        <w:tblW w:w="890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32"/>
        <w:gridCol w:w="1701"/>
        <w:gridCol w:w="1701"/>
        <w:gridCol w:w="1418"/>
        <w:gridCol w:w="1701"/>
        <w:gridCol w:w="949"/>
      </w:tblGrid>
      <w:tr w:rsidR="00E766A8" w:rsidTr="007E3550">
        <w:trPr>
          <w:trHeight w:val="2981"/>
          <w:jc w:val="center"/>
        </w:trPr>
        <w:tc>
          <w:tcPr>
            <w:tcW w:w="1432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运作起始日</w:t>
            </w:r>
          </w:p>
        </w:tc>
        <w:tc>
          <w:tcPr>
            <w:tcW w:w="1701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申购确认单位净值（元）/申购价格（元/份）</w:t>
            </w:r>
          </w:p>
        </w:tc>
        <w:tc>
          <w:tcPr>
            <w:tcW w:w="1701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每份额累计净值（元）</w:t>
            </w:r>
          </w:p>
        </w:tc>
        <w:tc>
          <w:tcPr>
            <w:tcW w:w="1418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自动赎回日</w:t>
            </w:r>
          </w:p>
        </w:tc>
        <w:tc>
          <w:tcPr>
            <w:tcW w:w="1701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赎回确认单位净值（元）/赎回价格（元/份）</w:t>
            </w:r>
          </w:p>
        </w:tc>
        <w:tc>
          <w:tcPr>
            <w:tcW w:w="949" w:type="dxa"/>
            <w:vAlign w:val="center"/>
          </w:tcPr>
          <w:p w:rsidR="00E766A8" w:rsidRDefault="00333746" w:rsidP="007E3550">
            <w:pPr>
              <w:spacing w:beforeLines="20" w:afterLines="20"/>
              <w:jc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eastAsia="方正仿宋简体" w:hAnsi="仿宋" w:cs="仿宋" w:hint="eastAsia"/>
                <w:szCs w:val="21"/>
              </w:rPr>
              <w:t>客户份额实际持有天数（天）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1.1570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2025-08-01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2024-07-26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2025-07-25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1.1550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2025-07-11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2025-07-04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2025-06-27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1.1536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2025-06-20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2025-06-13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2025-06-06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2024-05-31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1.1523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2025-05-30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2025-05-23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1.1513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2025-05-16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1.1505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1.1505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2025-05-09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2024-04-30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1.1491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2025-04-29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1.1494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2025-04-25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1.1489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1.1489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1.1478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1.1478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2025-04-11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1.1466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1.1466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2025-04-02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2025-03-28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1.1455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2025-03-21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2025-03-14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1.1445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2025-03-07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1.1436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1.1436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1.1425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1.1425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1.1394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1.1394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2025-02-05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2024-02-02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1.1392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1.1392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2025-01-31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2024-01-26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1.1383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1.1383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2025-01-24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1.1376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2025-01-17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1.1373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2025-01-10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2024-01-05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1.1367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1.1367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1.1354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1.1354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1.1339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1.1339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2023-12-15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1.1333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1.1333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1.1324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2023-12-01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1.1321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2023-11-24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1.1312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2023-11-10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1.1299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1.1299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1.1284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1.1284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2024-10-25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1.1262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2024-10-11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1.1245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1.1245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2023-09-22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1.1240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1.1240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2024-09-20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2023-09-15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1.1231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2024-09-13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1.1236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2023-09-01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1.1238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2024-08-30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2023-08-25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1.1227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1.1227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2024-08-23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2023-08-18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1.1220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1.1220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2024-08-16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/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  <w:tr>
        <w:trPr>
          <w:jc w:val="center"/>
        </w:trPr>
        <w:tc>
          <w:tcPr>
            <w:tcW w:w="1432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2023-08-11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1.1208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1.1208</w:t>
            </w:r>
          </w:p>
        </w:tc>
        <w:tc>
          <w:tcPr>
            <w:tcW w:w="1418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2024-08-09</w:t>
            </w:r>
          </w:p>
        </w:tc>
        <w:tc>
          <w:tcPr>
            <w:tcW w:w="1701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1.1572</w:t>
            </w:r>
          </w:p>
        </w:tc>
        <w:tc>
          <w:tcPr>
            <w:tcW w:w="949" w:type="dxa"/>
            <w:vAlign w:val="center"/>
            <w:vAlign w:val="center"/>
          </w:tcPr>
          <w:p>
            <w:pPr>
              <w:spacing w:beforeLines="20" w:afterLines="20"/>
              <w:jc w:val="center"/>
              <w:textAlignment w:val="center"/>
              <w:rPr>
                <w:rFonts w:ascii="方正仿宋简体" w:eastAsia="方正仿宋简体" w:hAnsi="仿宋" w:cs="仿宋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364</w:t>
            </w:r>
          </w:p>
        </w:tc>
      </w:tr>
    </w:tbl>
    <w:p w:rsidR="00E766A8" w:rsidRDefault="00333746">
      <w:pPr>
        <w:widowControl w:val="0"/>
        <w:spacing w:line="360" w:lineRule="auto"/>
        <w:ind w:firstLineChars="50" w:firstLine="105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注：1.申购确认单位净值指运作起始日前一工作日的产品单位净值。累计每份额净值指从</w:t>
      </w:r>
      <w:r>
        <w:rPr>
          <w:rFonts w:ascii="方正仿宋简体" w:eastAsia="方正仿宋简体" w:hAnsi="仿宋" w:cs="仿宋" w:hint="eastAsia"/>
          <w:szCs w:val="21"/>
        </w:rPr>
        <w:lastRenderedPageBreak/>
        <w:t>产品成立至运作起始日前一工作日的产品累计净值。实际收益以客户收到金额为准。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2.客户份额实际持有天数为该份额运作起始日（含）至自动</w:t>
      </w:r>
      <w:bookmarkStart w:id="0" w:name="_GoBack"/>
      <w:bookmarkEnd w:id="0"/>
      <w:r>
        <w:rPr>
          <w:rFonts w:ascii="方正仿宋简体" w:eastAsia="方正仿宋简体" w:hAnsi="仿宋" w:cs="仿宋" w:hint="eastAsia"/>
          <w:szCs w:val="21"/>
        </w:rPr>
        <w:t>赎回日（不含）之间的天数。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3.赎回金额将于自动赎回日后5个工作日内到账，自动赎回日至资金到账日之间不计息。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4.运作起始日如遇节假日将重新调整并公告；自动赎回日如遇节假日将顺延至下一工作日，客户份额实际持有天数将延长，具体以公告为准。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5.业绩报酬（如有）按产品说明书约定收取，赎回确认单位净值/赎回价格已扣除业绩报酬。</w:t>
      </w:r>
    </w:p>
    <w:p w:rsidR="00E766A8" w:rsidRDefault="00333746">
      <w:pPr>
        <w:widowControl w:val="0"/>
        <w:spacing w:line="360" w:lineRule="auto"/>
        <w:ind w:firstLineChars="200" w:firstLine="420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E766A8" w:rsidRDefault="0033374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>特此公告。</w:t>
      </w:r>
    </w:p>
    <w:p w:rsidR="00E766A8" w:rsidRDefault="0033374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 xml:space="preserve">     南银理财有限责任公司</w:t>
      </w:r>
    </w:p>
    <w:p w:rsidR="00E766A8" w:rsidRDefault="0033374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" w:cs="仿宋"/>
          <w:szCs w:val="21"/>
        </w:rPr>
      </w:pPr>
      <w:r>
        <w:rPr>
          <w:rFonts w:ascii="方正仿宋简体" w:eastAsia="方正仿宋简体" w:hAnsi="仿宋" w:cs="仿宋" w:hint="eastAsia"/>
          <w:szCs w:val="21"/>
        </w:rPr>
        <w:t xml:space="preserve">               2024年08月09日</w:t>
      </w:r>
    </w:p>
    <w:sectPr w:rsidR="00E766A8" w:rsidSect="00E766A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6C9" w:rsidRDefault="008F56C9" w:rsidP="00194FB8">
      <w:r>
        <w:separator/>
      </w:r>
    </w:p>
  </w:endnote>
  <w:endnote w:type="continuationSeparator" w:id="1">
    <w:p w:rsidR="008F56C9" w:rsidRDefault="008F56C9" w:rsidP="00194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6C9" w:rsidRDefault="008F56C9" w:rsidP="00194FB8">
      <w:r>
        <w:separator/>
      </w:r>
    </w:p>
  </w:footnote>
  <w:footnote w:type="continuationSeparator" w:id="1">
    <w:p w:rsidR="008F56C9" w:rsidRDefault="008F56C9" w:rsidP="00194F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M3Y2RlNzU3MDRjYmMwNjllZTFlNzU3ODhjOWI2NjUifQ=="/>
  </w:docVars>
  <w:rsids>
    <w:rsidRoot w:val="00C87E3A"/>
    <w:rsid w:val="00194FB8"/>
    <w:rsid w:val="001C3F30"/>
    <w:rsid w:val="003330B1"/>
    <w:rsid w:val="00333746"/>
    <w:rsid w:val="003544E3"/>
    <w:rsid w:val="00380A38"/>
    <w:rsid w:val="003B389A"/>
    <w:rsid w:val="00413305"/>
    <w:rsid w:val="00723B6B"/>
    <w:rsid w:val="007E268B"/>
    <w:rsid w:val="007E3550"/>
    <w:rsid w:val="008F56C9"/>
    <w:rsid w:val="00964F35"/>
    <w:rsid w:val="0097263D"/>
    <w:rsid w:val="00BD3811"/>
    <w:rsid w:val="00C87E3A"/>
    <w:rsid w:val="00CD2ED5"/>
    <w:rsid w:val="00CE7DDE"/>
    <w:rsid w:val="00D37F92"/>
    <w:rsid w:val="00D82DA2"/>
    <w:rsid w:val="00E766A8"/>
    <w:rsid w:val="00F93476"/>
    <w:rsid w:val="0C54178D"/>
    <w:rsid w:val="18D93306"/>
    <w:rsid w:val="1E3B30FD"/>
    <w:rsid w:val="1F4E2A98"/>
    <w:rsid w:val="334F6696"/>
    <w:rsid w:val="40E94765"/>
    <w:rsid w:val="4B0B609E"/>
    <w:rsid w:val="50867528"/>
    <w:rsid w:val="54897862"/>
    <w:rsid w:val="5D6023BC"/>
    <w:rsid w:val="64EC143C"/>
    <w:rsid w:val="73FD5349"/>
    <w:rsid w:val="74A52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66A8"/>
    <w:pPr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766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E76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E766A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E766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766A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137</Words>
  <Characters>785</Characters>
  <Application>Microsoft Office Word</Application>
  <DocSecurity>0</DocSecurity>
  <Lines>6</Lines>
  <Paragraphs>1</Paragraphs>
  <ScaleCrop>false</ScaleCrop>
  <Company>bonj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2024-05-10T02:14:00Z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4F594D92E53B4DE2AB03E80230764CBF</vt:lpwstr>
  </property>
</Properties>
</file>