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徽银理财净值型理财产品每周净值公告（2024年05月10日）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2024年05月10日,产品存续份额:56,862,535份，产品当日资产净值:58,647,275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1.025066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1.025066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1.027603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1.027603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1.028668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1.028668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1.031387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1.031387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05月10日,产品存续份额:2,390,000份，产品当日资产净值:2,470,684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1.027281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1.027281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1.028987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1.028987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1.031000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1.031000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1.033759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1.033759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2024年05月10日,产品存续份额:31,172,403份，产品当日资产净值:31,876,603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1.022590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1.022590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05月10日,产品存续份额:3,550,000份，产品当日资产净值:3,640,525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1.025500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1.025500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5、徽银理财“安盈”固定收益类理财产品240086_B：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240086_B,产品代码PNHY240086_B,产品登记编码Z7002424000074,于2024年04月02日成立并投资运作，截至2024年05月10日,产品存续份额:2,780,000份，产品当日资产净值:2,790,577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2024年05月10日,产品存续份额:34,963,033份，产品当日资产净值:36,705,004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1.047578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1.047578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1.048408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1.048408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1.049094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1.049094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1.049823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1.049823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2024年05月10日,产品存续份额:70,552,652份，产品当日资产净值:74,340,342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1.049530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1.049530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1.050414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1.050414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1.051279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1.051279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1.052084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1.052084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1.052828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1.052828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1.053686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1.053686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2024年05月10日,产品存续份额:38,340,762份，产品当日资产净值:40,174,684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1.044860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1.044860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1.045692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1.045692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1.047091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1.047091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1.047832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1.047832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9、徽银理财“安盈”固定收益类理财产品240162：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240162,产品代码PNHY240162,产品登记编码Z7002424000144,于2024年04月17日成立并投资运作，截至2024年05月10日,产品存续份额:10,530,000份，产品当日资产净值:10,538,057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2024年05月14日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