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徽银理财净值型理财产品每周净值公告（2024年04月26日）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1、徽银理财“安盈”固收增强封闭式理财产品230066_A：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A,产品代码PNHY230066_A,产品登记编码Z7002423000042,于2023年03月09日成立并投资运作，截至2024年04月26日,产品存续份额:56,862,535份，产品当日资产净值:58,432,122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1.024989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1.024989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1.025066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1.025066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1.026733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1.026733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1.027603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1.027603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2、徽银理财“安盈”固收增强封闭式理财产品230066_B：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2024年04月26日,产品存续份额:2,390,000份，产品当日资产净值:2,461,453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1.027165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1.027165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1.027281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1.027281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1.028987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1.028987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1.029897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1.029897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3、徽银理财“安盈”固收增强封闭式理财产品230067_A：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A,产品代码PNHY230067_A,产品登记编码Z7002423000043,于2023年03月16日成立并投资运作，截至2024年04月26日,产品存续份额:31,172,403份，产品当日资产净值:31,823,377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1.018249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1.018249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1.019361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1.019361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1.020432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1.020432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1.020883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1.020883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4、徽银理财“安盈”固收增强封闭式理财产品230067_B：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2024年04月26日,产品存续份额:3,550,000份，产品当日资产净值:3,634,117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1.020914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1.020914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1.022076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1.022076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1.023195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1.023195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1.023695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1.023695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5、徽银理财“安盈”固定收益类理财产品240086_B：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240086_B,产品代码PNHY240086_B,产品登记编码Z7002424000074,于2024年04月02日成立并投资运作，截至2024年04月26日,产品存续份额:2,780,000份，产品当日资产净值:2,786,664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1.001675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1.001675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1.002397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1.002397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6、徽银理财“安盈”固定收益类净值型理财产品230005：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230005,产品代码PNHY230005,产品登记编码Z7002423000002,于2023年03月10日成立并投资运作，截至2024年04月26日,产品存续份额:34,963,033份，产品当日资产净值:36,655,530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1.045883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1.045883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1.046742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1.046742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1.047578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1.047578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1.048408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1.048408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7、徽银理财“添盈”固定收益类理财产品2期：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添盈”固定收益类理财产品2期,产品代码PNHY230029,产品登记编码Z7002423000020,于2023年02月24日成立并投资运作，截至2024年04月26日,产品存续份额:70,552,652份，产品当日资产净值:74,227,300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1.049530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1.049530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1.050414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1.050414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1.051279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1.051279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1.052084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1.052084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8、徽银理财“安盈”固定收益类理财产品230100：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230100,产品代码PNHY230100,产品登记编码Z7002423000062,于2023年03月24日成立并投资运作，截至2024年04月26日,产品存续份额:38,340,762份，产品当日资产净值:40,120,085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1.044005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1.044005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1.044860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1.044860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1.045692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1.045692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1.046408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1.046408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9、徽银理财“安盈”固定收益类理财产品240162：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240162,产品代码PNHY240162,产品登记编码Z7002424000144,于2024年04月17日成立并投资运作，截至2024年04月26日,产品存续份额:10,530,000份，产品当日资产净值:10,535,005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2024年04月29日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