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Z7003223000043（投资者可依据该编码在中国理财网www.chinawealth.com.cn查询理财产品相关信息）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2023年03月15日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466,446,458.00份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国联基金管理有限公司,太平资产管理有限公司,平安资产管理有限责任公司,太平洋资产管理有限责任公司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30,028,340.09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193,549,270.10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268,123,329.50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截至报告期末，本产品Y60014份额净值为1.0526元，Y61014份额净值为1.0537元，Y62014份额净值为1.0548元。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23880635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23江苏洪泽湖02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82,102,817.91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平安资产创赢1号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80,190,399.69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23880906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23盱眙城资01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太平洋稳健理财三号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49,905,585.37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ZJQTT202403110021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太平资产稳赢59号资管产品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45,040,887.57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江苏洪泽湖建设投资集团有限公司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23江苏洪泽湖02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淮安市盱眙城市资产经营有限责任公司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23盱眙城资01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0120070000001089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产品支付关联方托管费0.00元，支付关联方代销费104,794.87元。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