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Z7003223000125（投资者可依据该编码在中国理财网www.chinawealth.com.cn查询理财产品相关信息）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999,234,442.00份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211,384,502.36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379,028,323.99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279,774,354.44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157,874,776.13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截至报告期末，本产品Y30123份额净值为1.0280元，Y31123份额净值为1.0287元，Y32123份额净值为1.0294元，Y33123份额净值为1.0301元。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444,569,752.12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23881761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23溧水经开02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23881650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23881637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23启东国资05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82,501,225.13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南京溧水经济技术开发集团有限公司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23溧水经开02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启东国有资产投资控股有限公司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23启东国资05</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23泰州鑫泰05</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0101000000000607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产品支付关联方托管费0.00元，支付关联方代销费161,526.48元。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