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南银理财珠联璧合鑫逸稳三年5期封闭式公募人民币理财产品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南银理财珠联璧合鑫逸稳三年5期封闭式公募人民币理财产品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Z7003223000157（投资者可依据该编码在中国理财网www.chinawealth.com.cn查询理财产品相关信息）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2023年08月23日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124,081,137.00份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Y90005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126,657,968.18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截至报告期末，本产品份额净值为1.0208元。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66,226,587.82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23881948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23华诚医学02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XTDKX202310170001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18,986,700.00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泰州华诚医学投资集团有限公司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23华诚医学02</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淮安市清江浦城投控股集团有限公司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中信信托·兴邦58号固定收益类信托计划-第【1】期信托单位</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0101070000000661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南京银行南京分行南银理财鑫逸稳三年5期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产品支付关联方托管费0.00元，支付关联方代销费49,966.85元。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