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48A" w:rsidRDefault="0097148A">
      <w:pPr>
        <w:spacing w:before="240" w:after="72" w:line="360" w:lineRule="auto"/>
        <w:rPr>
          <w:rFonts w:asciiTheme="minorEastAsia" w:eastAsiaTheme="minorEastAsia" w:hAnsiTheme="minorEastAsia"/>
        </w:rPr>
      </w:pPr>
    </w:p>
    <w:p w:rsidR="0097148A" w:rsidRDefault="0097148A">
      <w:pPr>
        <w:spacing w:before="240" w:after="72" w:line="360" w:lineRule="auto"/>
        <w:rPr>
          <w:rFonts w:asciiTheme="minorEastAsia" w:eastAsiaTheme="minorEastAsia" w:hAnsiTheme="minorEastAsia"/>
        </w:rPr>
      </w:pPr>
    </w:p>
    <w:p w:rsidR="0097148A" w:rsidRDefault="0097148A">
      <w:pPr>
        <w:spacing w:before="240" w:after="72" w:line="360" w:lineRule="auto"/>
        <w:rPr>
          <w:rFonts w:asciiTheme="minorEastAsia" w:eastAsiaTheme="minorEastAsia" w:hAnsiTheme="minorEastAsia"/>
        </w:rPr>
      </w:pPr>
    </w:p>
    <w:p w:rsidR="0097148A" w:rsidRDefault="00274B91">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54</w:t>
      </w:r>
      <w:r>
        <w:rPr>
          <w:rFonts w:ascii="方正黑体简体" w:eastAsia="方正黑体简体" w:hAnsi="Calibri" w:hint="eastAsia"/>
          <w:sz w:val="36"/>
        </w:rPr>
        <w:t>期封闭式公募人民币理财产品</w:t>
      </w:r>
    </w:p>
    <w:p w:rsidR="0097148A" w:rsidRDefault="00274B91">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97148A" w:rsidRDefault="0097148A">
      <w:pPr>
        <w:spacing w:before="240" w:after="72" w:line="360" w:lineRule="auto"/>
        <w:jc w:val="center"/>
        <w:rPr>
          <w:rFonts w:ascii="方正黑体简体" w:eastAsia="方正黑体简体"/>
          <w:sz w:val="36"/>
          <w:szCs w:val="36"/>
        </w:rPr>
      </w:pPr>
    </w:p>
    <w:p w:rsidR="0097148A" w:rsidRDefault="0097148A">
      <w:pPr>
        <w:spacing w:before="240" w:after="72" w:line="360" w:lineRule="auto"/>
        <w:jc w:val="center"/>
        <w:rPr>
          <w:rFonts w:ascii="方正黑体简体" w:eastAsia="方正黑体简体"/>
          <w:sz w:val="36"/>
          <w:szCs w:val="36"/>
        </w:rPr>
      </w:pPr>
    </w:p>
    <w:p w:rsidR="0097148A" w:rsidRDefault="0097148A">
      <w:pPr>
        <w:spacing w:before="240" w:after="72" w:line="360" w:lineRule="auto"/>
        <w:jc w:val="center"/>
        <w:rPr>
          <w:rFonts w:ascii="方正黑体简体" w:eastAsia="方正黑体简体"/>
          <w:sz w:val="36"/>
          <w:szCs w:val="36"/>
        </w:rPr>
      </w:pPr>
    </w:p>
    <w:p w:rsidR="0097148A" w:rsidRDefault="0097148A">
      <w:pPr>
        <w:spacing w:before="240" w:after="72" w:line="360" w:lineRule="auto"/>
        <w:jc w:val="center"/>
        <w:rPr>
          <w:rFonts w:ascii="方正黑体简体" w:eastAsia="方正黑体简体"/>
          <w:sz w:val="36"/>
          <w:szCs w:val="36"/>
        </w:rPr>
      </w:pPr>
    </w:p>
    <w:p w:rsidR="0097148A" w:rsidRDefault="00274B91">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97148A" w:rsidRDefault="00274B91">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97148A" w:rsidRDefault="0097148A">
      <w:pPr>
        <w:spacing w:before="240" w:after="72" w:line="360" w:lineRule="auto"/>
        <w:rPr>
          <w:rFonts w:ascii="方正黑体简体" w:eastAsia="方正黑体简体"/>
          <w:sz w:val="36"/>
          <w:szCs w:val="36"/>
        </w:rPr>
      </w:pPr>
    </w:p>
    <w:p w:rsidR="0097148A" w:rsidRDefault="0097148A">
      <w:pPr>
        <w:spacing w:before="240" w:after="72" w:line="360" w:lineRule="auto"/>
        <w:rPr>
          <w:rFonts w:ascii="方正黑体简体" w:eastAsia="方正黑体简体"/>
          <w:sz w:val="36"/>
          <w:szCs w:val="36"/>
        </w:rPr>
      </w:pPr>
    </w:p>
    <w:p w:rsidR="0097148A" w:rsidRDefault="00274B91">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97148A" w:rsidRDefault="00274B91">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97148A" w:rsidTr="009B1C7C">
        <w:trPr>
          <w:trHeight w:val="714"/>
          <w:jc w:val="center"/>
        </w:trPr>
        <w:tc>
          <w:tcPr>
            <w:tcW w:w="2719" w:type="dxa"/>
            <w:vAlign w:val="center"/>
          </w:tcPr>
          <w:p w:rsidR="0097148A" w:rsidRDefault="00274B91" w:rsidP="009B1C7C">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97148A" w:rsidRDefault="00274B91" w:rsidP="009B1C7C">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54</w:t>
            </w:r>
            <w:r>
              <w:rPr>
                <w:rFonts w:ascii="方正仿宋简体" w:eastAsia="方正仿宋简体" w:hint="eastAsia"/>
                <w:sz w:val="24"/>
                <w:szCs w:val="24"/>
              </w:rPr>
              <w:t>期封闭式公募人民币理财产品</w:t>
            </w:r>
          </w:p>
        </w:tc>
      </w:tr>
      <w:tr w:rsidR="0097148A" w:rsidTr="009B1C7C">
        <w:trPr>
          <w:trHeight w:val="1300"/>
          <w:jc w:val="center"/>
        </w:trPr>
        <w:tc>
          <w:tcPr>
            <w:tcW w:w="2719" w:type="dxa"/>
            <w:vAlign w:val="center"/>
          </w:tcPr>
          <w:p w:rsidR="0097148A" w:rsidRDefault="00274B91" w:rsidP="009B1C7C">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97148A" w:rsidRDefault="00274B91" w:rsidP="009B1C7C">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Z7003223000114</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97148A" w:rsidTr="009B1C7C">
        <w:trPr>
          <w:trHeight w:val="714"/>
          <w:jc w:val="center"/>
        </w:trPr>
        <w:tc>
          <w:tcPr>
            <w:tcW w:w="2719" w:type="dxa"/>
            <w:vAlign w:val="center"/>
          </w:tcPr>
          <w:p w:rsidR="0097148A" w:rsidRDefault="00274B91" w:rsidP="009B1C7C">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97148A" w:rsidRDefault="00274B91" w:rsidP="009B1C7C">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97148A" w:rsidTr="009B1C7C">
        <w:trPr>
          <w:trHeight w:val="714"/>
          <w:jc w:val="center"/>
        </w:trPr>
        <w:tc>
          <w:tcPr>
            <w:tcW w:w="2719" w:type="dxa"/>
            <w:vAlign w:val="center"/>
          </w:tcPr>
          <w:p w:rsidR="0097148A" w:rsidRDefault="00274B91" w:rsidP="009B1C7C">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97148A" w:rsidRDefault="00274B91" w:rsidP="009B1C7C">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06</w:t>
            </w:r>
            <w:r>
              <w:rPr>
                <w:rFonts w:ascii="方正仿宋简体" w:eastAsia="方正仿宋简体" w:hint="eastAsia"/>
                <w:sz w:val="24"/>
                <w:szCs w:val="24"/>
              </w:rPr>
              <w:t>月</w:t>
            </w:r>
            <w:r>
              <w:rPr>
                <w:rFonts w:ascii="方正仿宋简体" w:eastAsia="方正仿宋简体" w:hint="eastAsia"/>
                <w:sz w:val="24"/>
                <w:szCs w:val="24"/>
              </w:rPr>
              <w:t>28</w:t>
            </w:r>
            <w:r>
              <w:rPr>
                <w:rFonts w:ascii="方正仿宋简体" w:eastAsia="方正仿宋简体" w:hint="eastAsia"/>
                <w:sz w:val="24"/>
                <w:szCs w:val="24"/>
              </w:rPr>
              <w:t>日</w:t>
            </w:r>
          </w:p>
        </w:tc>
      </w:tr>
      <w:tr w:rsidR="0097148A" w:rsidTr="009B1C7C">
        <w:trPr>
          <w:trHeight w:val="714"/>
          <w:jc w:val="center"/>
        </w:trPr>
        <w:tc>
          <w:tcPr>
            <w:tcW w:w="2719" w:type="dxa"/>
            <w:vAlign w:val="center"/>
          </w:tcPr>
          <w:p w:rsidR="0097148A" w:rsidRDefault="00274B91" w:rsidP="009B1C7C">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97148A" w:rsidRDefault="00274B91" w:rsidP="009B1C7C">
            <w:pPr>
              <w:spacing w:beforeLines="20" w:afterLines="20"/>
              <w:jc w:val="left"/>
              <w:rPr>
                <w:rFonts w:ascii="方正仿宋简体" w:eastAsia="方正仿宋简体"/>
                <w:sz w:val="24"/>
                <w:szCs w:val="24"/>
              </w:rPr>
            </w:pPr>
            <w:r>
              <w:rPr>
                <w:rFonts w:ascii="方正仿宋简体" w:eastAsia="方正仿宋简体" w:hint="eastAsia"/>
                <w:sz w:val="24"/>
                <w:szCs w:val="24"/>
              </w:rPr>
              <w:t>92,963,385.00</w:t>
            </w:r>
            <w:r>
              <w:rPr>
                <w:rFonts w:ascii="方正仿宋简体" w:eastAsia="方正仿宋简体" w:hint="eastAsia"/>
                <w:sz w:val="24"/>
                <w:szCs w:val="24"/>
              </w:rPr>
              <w:t>份</w:t>
            </w:r>
          </w:p>
        </w:tc>
      </w:tr>
      <w:tr w:rsidR="0097148A" w:rsidTr="009B1C7C">
        <w:trPr>
          <w:trHeight w:val="688"/>
          <w:jc w:val="center"/>
        </w:trPr>
        <w:tc>
          <w:tcPr>
            <w:tcW w:w="2719" w:type="dxa"/>
            <w:vAlign w:val="center"/>
          </w:tcPr>
          <w:p w:rsidR="0097148A" w:rsidRDefault="00274B91" w:rsidP="009B1C7C">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97148A" w:rsidRDefault="00274B91" w:rsidP="009B1C7C">
            <w:pPr>
              <w:spacing w:beforeLines="20" w:afterLines="20"/>
              <w:jc w:val="left"/>
              <w:rPr>
                <w:rFonts w:ascii="方正仿宋简体" w:eastAsia="方正仿宋简体"/>
                <w:sz w:val="24"/>
                <w:szCs w:val="24"/>
              </w:rPr>
            </w:pPr>
            <w:r>
              <w:rPr>
                <w:rFonts w:ascii="方正仿宋简体" w:eastAsia="方正仿宋简体" w:hint="eastAsia"/>
                <w:sz w:val="24"/>
                <w:szCs w:val="24"/>
              </w:rPr>
              <w:t>华夏基金管理有限公司</w:t>
            </w:r>
            <w:r>
              <w:rPr>
                <w:rFonts w:ascii="方正仿宋简体" w:eastAsia="方正仿宋简体" w:hint="eastAsia"/>
                <w:sz w:val="24"/>
                <w:szCs w:val="24"/>
              </w:rPr>
              <w:t>,</w:t>
            </w:r>
            <w:r>
              <w:rPr>
                <w:rFonts w:ascii="方正仿宋简体" w:eastAsia="方正仿宋简体" w:hint="eastAsia"/>
                <w:sz w:val="24"/>
                <w:szCs w:val="24"/>
              </w:rPr>
              <w:t>华泰资产管理有限公司</w:t>
            </w:r>
            <w:r>
              <w:rPr>
                <w:rFonts w:ascii="方正仿宋简体" w:eastAsia="方正仿宋简体" w:hint="eastAsia"/>
                <w:sz w:val="24"/>
                <w:szCs w:val="24"/>
              </w:rPr>
              <w:t>,</w:t>
            </w:r>
            <w:r>
              <w:rPr>
                <w:rFonts w:ascii="方正仿宋简体" w:eastAsia="方正仿宋简体" w:hint="eastAsia"/>
                <w:sz w:val="24"/>
                <w:szCs w:val="24"/>
              </w:rPr>
              <w:t>招商基金管理有限公司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97148A" w:rsidTr="009B1C7C">
        <w:trPr>
          <w:trHeight w:val="714"/>
          <w:jc w:val="center"/>
        </w:trPr>
        <w:tc>
          <w:tcPr>
            <w:tcW w:w="2719" w:type="dxa"/>
            <w:vAlign w:val="center"/>
          </w:tcPr>
          <w:p w:rsidR="0097148A" w:rsidRDefault="00274B91" w:rsidP="009B1C7C">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97148A" w:rsidRDefault="00274B91" w:rsidP="009B1C7C">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97148A" w:rsidTr="009B1C7C">
        <w:trPr>
          <w:trHeight w:val="714"/>
          <w:jc w:val="center"/>
        </w:trPr>
        <w:tc>
          <w:tcPr>
            <w:tcW w:w="2719" w:type="dxa"/>
            <w:vAlign w:val="center"/>
          </w:tcPr>
          <w:p w:rsidR="0097148A" w:rsidRDefault="00274B91" w:rsidP="009B1C7C">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97148A" w:rsidRDefault="00274B91" w:rsidP="009B1C7C">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97148A" w:rsidRDefault="0097148A">
      <w:pPr>
        <w:spacing w:before="240" w:after="72" w:line="360" w:lineRule="auto"/>
        <w:rPr>
          <w:rFonts w:ascii="方正仿宋_GBK" w:eastAsia="方正仿宋_GBK" w:hAnsi="宋体" w:cs="宋体"/>
          <w:kern w:val="0"/>
          <w:sz w:val="24"/>
          <w:szCs w:val="24"/>
        </w:rPr>
      </w:pPr>
    </w:p>
    <w:p w:rsidR="0097148A" w:rsidRDefault="00274B91">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97148A" w:rsidRDefault="00274B91">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97148A" w:rsidRDefault="00274B91">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97148A">
        <w:trPr>
          <w:trHeight w:val="699"/>
          <w:jc w:val="center"/>
        </w:trPr>
        <w:tc>
          <w:tcPr>
            <w:tcW w:w="1838" w:type="dxa"/>
            <w:vMerge w:val="restart"/>
            <w:vAlign w:val="center"/>
          </w:tcPr>
          <w:p w:rsidR="0097148A" w:rsidRDefault="00274B91" w:rsidP="009B1C7C">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97148A" w:rsidRDefault="00274B91" w:rsidP="009B1C7C">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97148A">
        <w:trPr>
          <w:trHeight w:val="1697"/>
          <w:jc w:val="center"/>
        </w:trPr>
        <w:tc>
          <w:tcPr>
            <w:tcW w:w="1838" w:type="dxa"/>
            <w:vMerge/>
            <w:vAlign w:val="center"/>
          </w:tcPr>
          <w:p w:rsidR="0097148A" w:rsidRDefault="0097148A" w:rsidP="009B1C7C">
            <w:pPr>
              <w:spacing w:beforeLines="20" w:afterLines="20"/>
              <w:jc w:val="center"/>
              <w:rPr>
                <w:rFonts w:ascii="方正仿宋简体" w:eastAsia="方正仿宋简体"/>
                <w:sz w:val="24"/>
                <w:szCs w:val="24"/>
              </w:rPr>
            </w:pPr>
          </w:p>
        </w:tc>
        <w:tc>
          <w:tcPr>
            <w:tcW w:w="2693" w:type="dxa"/>
            <w:vAlign w:val="center"/>
          </w:tcPr>
          <w:p w:rsidR="0097148A" w:rsidRDefault="00274B91" w:rsidP="009B1C7C">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97148A" w:rsidRDefault="00274B91" w:rsidP="009B1C7C">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97148A" w:rsidRDefault="00274B91" w:rsidP="009B1C7C">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97148A">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Y40054</w:t>
            </w:r>
          </w:p>
        </w:tc>
        <w:tc>
          <w:tcPr>
            <w:tcW w:w="2693" w:type="dxa"/>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41,847,200.29</w:t>
            </w:r>
          </w:p>
        </w:tc>
        <w:tc>
          <w:tcPr>
            <w:tcW w:w="2410" w:type="dxa"/>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1.0229</w:t>
            </w:r>
          </w:p>
        </w:tc>
        <w:tc>
          <w:tcPr>
            <w:tcW w:w="2126" w:type="dxa"/>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1.0229</w:t>
            </w:r>
          </w:p>
        </w:tc>
      </w:tr>
      <w:tr w:rsidR="0097148A">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Y41054</w:t>
            </w:r>
          </w:p>
        </w:tc>
        <w:tc>
          <w:tcPr>
            <w:tcW w:w="2693" w:type="dxa"/>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31,047,894.48</w:t>
            </w:r>
          </w:p>
        </w:tc>
        <w:tc>
          <w:tcPr>
            <w:tcW w:w="2410" w:type="dxa"/>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1.0244</w:t>
            </w:r>
          </w:p>
        </w:tc>
        <w:tc>
          <w:tcPr>
            <w:tcW w:w="2126" w:type="dxa"/>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1.0244</w:t>
            </w:r>
          </w:p>
        </w:tc>
      </w:tr>
      <w:tr w:rsidR="0097148A">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Y42054</w:t>
            </w:r>
          </w:p>
        </w:tc>
        <w:tc>
          <w:tcPr>
            <w:tcW w:w="2693" w:type="dxa"/>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22,279,512.50</w:t>
            </w:r>
          </w:p>
        </w:tc>
        <w:tc>
          <w:tcPr>
            <w:tcW w:w="2410" w:type="dxa"/>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1.0244</w:t>
            </w:r>
          </w:p>
        </w:tc>
        <w:tc>
          <w:tcPr>
            <w:tcW w:w="2126" w:type="dxa"/>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1.0244</w:t>
            </w:r>
          </w:p>
        </w:tc>
      </w:tr>
    </w:tbl>
    <w:p w:rsidR="0097148A" w:rsidRDefault="00274B91">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97148A" w:rsidRDefault="0097148A">
      <w:pPr>
        <w:spacing w:before="240" w:after="72" w:line="360" w:lineRule="auto"/>
        <w:rPr>
          <w:rFonts w:ascii="方正仿宋_GBK" w:eastAsia="方正仿宋_GBK"/>
          <w:sz w:val="24"/>
          <w:szCs w:val="24"/>
        </w:rPr>
      </w:pPr>
    </w:p>
    <w:p w:rsidR="0097148A" w:rsidRDefault="00274B91">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97148A" w:rsidRDefault="00274B91">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97148A" w:rsidRDefault="00274B91">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年二季度，权益市场触底回升后，绝对估值、交易活跃度、情绪指标均回到正常区间，春季躁动行情中超跌反弹和拔估值的两大动能已接近尾声，后续需要等</w:t>
      </w:r>
      <w:r>
        <w:rPr>
          <w:rFonts w:ascii="方正仿宋简体" w:eastAsia="方正仿宋简体" w:hint="eastAsia"/>
          <w:sz w:val="24"/>
          <w:szCs w:val="24"/>
        </w:rPr>
        <w:lastRenderedPageBreak/>
        <w:t>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w:t>
      </w:r>
      <w:r>
        <w:rPr>
          <w:rFonts w:ascii="方正仿宋简体" w:eastAsia="方正仿宋简体" w:hint="eastAsia"/>
          <w:sz w:val="24"/>
          <w:szCs w:val="24"/>
        </w:rPr>
        <w:t>续债。整体看，经济基本面未发生明显变化，对债市仍偏有利，债市方向未改，但前期交易盘浮盈较厚的背景下，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97148A" w:rsidRDefault="00274B91">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w:t>
      </w:r>
      <w:r>
        <w:rPr>
          <w:rFonts w:ascii="方正仿宋简体" w:eastAsia="方正仿宋简体" w:hint="eastAsia"/>
          <w:b/>
          <w:sz w:val="24"/>
          <w:szCs w:val="24"/>
        </w:rPr>
        <w:t>动性风险分析</w:t>
      </w:r>
    </w:p>
    <w:p w:rsidR="0097148A" w:rsidRDefault="00274B91">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97148A" w:rsidRDefault="00274B91">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97148A" w:rsidRDefault="00274B91">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Y40054</w:t>
      </w:r>
      <w:r>
        <w:rPr>
          <w:rFonts w:ascii="方正仿宋简体" w:eastAsia="方正仿宋简体" w:hint="eastAsia"/>
          <w:sz w:val="24"/>
          <w:szCs w:val="24"/>
        </w:rPr>
        <w:t>份额净值为</w:t>
      </w:r>
      <w:r>
        <w:rPr>
          <w:rFonts w:ascii="方正仿宋简体" w:eastAsia="方正仿宋简体" w:hint="eastAsia"/>
          <w:sz w:val="24"/>
          <w:szCs w:val="24"/>
        </w:rPr>
        <w:t>1.0230</w:t>
      </w:r>
      <w:r>
        <w:rPr>
          <w:rFonts w:ascii="方正仿宋简体" w:eastAsia="方正仿宋简体" w:hint="eastAsia"/>
          <w:sz w:val="24"/>
          <w:szCs w:val="24"/>
        </w:rPr>
        <w:t>元，</w:t>
      </w:r>
      <w:r>
        <w:rPr>
          <w:rFonts w:ascii="方正仿宋简体" w:eastAsia="方正仿宋简体" w:hint="eastAsia"/>
          <w:sz w:val="24"/>
          <w:szCs w:val="24"/>
        </w:rPr>
        <w:t>Y41054</w:t>
      </w:r>
      <w:r>
        <w:rPr>
          <w:rFonts w:ascii="方正仿宋简体" w:eastAsia="方正仿宋简体" w:hint="eastAsia"/>
          <w:sz w:val="24"/>
          <w:szCs w:val="24"/>
        </w:rPr>
        <w:t>份额净值为</w:t>
      </w:r>
      <w:r>
        <w:rPr>
          <w:rFonts w:ascii="方正仿宋简体" w:eastAsia="方正仿宋简体" w:hint="eastAsia"/>
          <w:sz w:val="24"/>
          <w:szCs w:val="24"/>
        </w:rPr>
        <w:t>1.0246</w:t>
      </w:r>
      <w:r>
        <w:rPr>
          <w:rFonts w:ascii="方正仿宋简体" w:eastAsia="方正仿宋简体" w:hint="eastAsia"/>
          <w:sz w:val="24"/>
          <w:szCs w:val="24"/>
        </w:rPr>
        <w:t>元，</w:t>
      </w:r>
      <w:r>
        <w:rPr>
          <w:rFonts w:ascii="方正仿宋简体" w:eastAsia="方正仿宋简体" w:hint="eastAsia"/>
          <w:sz w:val="24"/>
          <w:szCs w:val="24"/>
        </w:rPr>
        <w:t>Y42054</w:t>
      </w:r>
      <w:r>
        <w:rPr>
          <w:rFonts w:ascii="方正仿宋简体" w:eastAsia="方正仿宋简体" w:hint="eastAsia"/>
          <w:sz w:val="24"/>
          <w:szCs w:val="24"/>
        </w:rPr>
        <w:t>份额净值为</w:t>
      </w:r>
      <w:r>
        <w:rPr>
          <w:rFonts w:ascii="方正仿宋简体" w:eastAsia="方正仿宋简体" w:hint="eastAsia"/>
          <w:sz w:val="24"/>
          <w:szCs w:val="24"/>
        </w:rPr>
        <w:t>1.0246</w:t>
      </w:r>
      <w:r>
        <w:rPr>
          <w:rFonts w:ascii="方正仿宋简体" w:eastAsia="方正仿宋简体" w:hint="eastAsia"/>
          <w:sz w:val="24"/>
          <w:szCs w:val="24"/>
        </w:rPr>
        <w:t>元。</w:t>
      </w:r>
    </w:p>
    <w:p w:rsidR="0097148A" w:rsidRDefault="0097148A">
      <w:pPr>
        <w:spacing w:before="240" w:after="72" w:line="360" w:lineRule="auto"/>
        <w:rPr>
          <w:rFonts w:ascii="方正仿宋_GBK" w:eastAsia="方正仿宋_GBK" w:hAnsi="宋体"/>
          <w:sz w:val="24"/>
          <w:szCs w:val="24"/>
        </w:rPr>
      </w:pPr>
    </w:p>
    <w:p w:rsidR="0097148A" w:rsidRDefault="00274B91">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97148A" w:rsidRDefault="00274B91">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97148A">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97148A" w:rsidRDefault="00274B91" w:rsidP="009B1C7C">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97148A" w:rsidRDefault="00274B91" w:rsidP="009B1C7C">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97148A" w:rsidRDefault="00274B91" w:rsidP="009B1C7C">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97148A" w:rsidRDefault="00274B91" w:rsidP="009B1C7C">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97148A">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97148A" w:rsidRDefault="00274B91" w:rsidP="009B1C7C">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97148A" w:rsidRDefault="00274B91" w:rsidP="009B1C7C">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97148A" w:rsidRDefault="00274B91" w:rsidP="009B1C7C">
            <w:pPr>
              <w:spacing w:beforeLines="20" w:afterLines="20"/>
              <w:jc w:val="center"/>
              <w:rPr>
                <w:rFonts w:ascii="方正仿宋简体" w:eastAsia="方正仿宋简体"/>
                <w:sz w:val="24"/>
                <w:szCs w:val="24"/>
              </w:rPr>
            </w:pPr>
            <w:r>
              <w:rPr>
                <w:rFonts w:ascii="方正仿宋简体" w:eastAsia="方正仿宋简体" w:hint="eastAsia"/>
                <w:sz w:val="24"/>
                <w:szCs w:val="24"/>
              </w:rPr>
              <w:t>99.01%</w:t>
            </w:r>
          </w:p>
        </w:tc>
        <w:tc>
          <w:tcPr>
            <w:tcW w:w="3289" w:type="dxa"/>
            <w:tcBorders>
              <w:top w:val="single" w:sz="4" w:space="0" w:color="auto"/>
              <w:left w:val="single" w:sz="4" w:space="0" w:color="auto"/>
              <w:bottom w:val="single" w:sz="4" w:space="0" w:color="auto"/>
              <w:right w:val="single" w:sz="4" w:space="0" w:color="auto"/>
            </w:tcBorders>
            <w:vAlign w:val="center"/>
          </w:tcPr>
          <w:p w:rsidR="0097148A" w:rsidRDefault="00274B91" w:rsidP="009B1C7C">
            <w:pPr>
              <w:spacing w:beforeLines="20" w:afterLines="20"/>
              <w:jc w:val="center"/>
              <w:rPr>
                <w:rFonts w:ascii="方正仿宋简体" w:eastAsia="方正仿宋简体"/>
                <w:sz w:val="24"/>
                <w:szCs w:val="24"/>
              </w:rPr>
            </w:pPr>
            <w:r>
              <w:rPr>
                <w:rFonts w:ascii="方正仿宋简体" w:eastAsia="方正仿宋简体" w:hint="eastAsia"/>
                <w:sz w:val="24"/>
                <w:szCs w:val="24"/>
              </w:rPr>
              <w:t>96.59%</w:t>
            </w:r>
          </w:p>
        </w:tc>
      </w:tr>
      <w:tr w:rsidR="0097148A">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97148A" w:rsidRDefault="00274B91" w:rsidP="009B1C7C">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97148A" w:rsidRDefault="00274B91" w:rsidP="009B1C7C">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97148A" w:rsidRDefault="00274B91" w:rsidP="009B1C7C">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97148A" w:rsidRDefault="00274B91" w:rsidP="009B1C7C">
            <w:pPr>
              <w:spacing w:beforeLines="20" w:afterLines="20"/>
              <w:jc w:val="center"/>
              <w:rPr>
                <w:rFonts w:ascii="方正仿宋简体" w:eastAsia="方正仿宋简体"/>
                <w:sz w:val="24"/>
                <w:szCs w:val="24"/>
              </w:rPr>
            </w:pPr>
            <w:r>
              <w:rPr>
                <w:rFonts w:ascii="方正仿宋简体" w:eastAsia="方正仿宋简体" w:hint="eastAsia"/>
                <w:sz w:val="24"/>
                <w:szCs w:val="24"/>
              </w:rPr>
              <w:t>3.40%</w:t>
            </w:r>
          </w:p>
        </w:tc>
      </w:tr>
      <w:tr w:rsidR="0097148A">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97148A" w:rsidRDefault="00274B91" w:rsidP="009B1C7C">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97148A" w:rsidRDefault="00274B91" w:rsidP="009B1C7C">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97148A" w:rsidRDefault="00274B91" w:rsidP="009B1C7C">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97148A" w:rsidRDefault="00274B91" w:rsidP="009B1C7C">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97148A">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97148A" w:rsidRDefault="00274B91" w:rsidP="009B1C7C">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97148A" w:rsidRDefault="00274B91" w:rsidP="009B1C7C">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97148A" w:rsidRDefault="00274B91" w:rsidP="009B1C7C">
            <w:pPr>
              <w:spacing w:beforeLines="20" w:afterLines="20"/>
              <w:jc w:val="center"/>
              <w:rPr>
                <w:rFonts w:ascii="方正仿宋简体" w:eastAsia="方正仿宋简体"/>
                <w:sz w:val="24"/>
                <w:szCs w:val="24"/>
              </w:rPr>
            </w:pPr>
            <w:r>
              <w:rPr>
                <w:rFonts w:ascii="方正仿宋简体" w:eastAsia="方正仿宋简体" w:hint="eastAsia"/>
                <w:sz w:val="24"/>
                <w:szCs w:val="24"/>
              </w:rPr>
              <w:t>0.99%</w:t>
            </w:r>
          </w:p>
        </w:tc>
        <w:tc>
          <w:tcPr>
            <w:tcW w:w="3289" w:type="dxa"/>
            <w:tcBorders>
              <w:top w:val="single" w:sz="4" w:space="0" w:color="auto"/>
              <w:left w:val="single" w:sz="4" w:space="0" w:color="auto"/>
              <w:bottom w:val="single" w:sz="4" w:space="0" w:color="auto"/>
              <w:right w:val="single" w:sz="4" w:space="0" w:color="auto"/>
            </w:tcBorders>
            <w:vAlign w:val="center"/>
          </w:tcPr>
          <w:p w:rsidR="0097148A" w:rsidRDefault="00274B91" w:rsidP="009B1C7C">
            <w:pPr>
              <w:spacing w:beforeLines="20" w:afterLines="20"/>
              <w:jc w:val="center"/>
              <w:rPr>
                <w:rFonts w:ascii="方正仿宋简体" w:eastAsia="方正仿宋简体"/>
                <w:sz w:val="24"/>
                <w:szCs w:val="24"/>
              </w:rPr>
            </w:pPr>
            <w:r>
              <w:rPr>
                <w:rFonts w:ascii="方正仿宋简体" w:eastAsia="方正仿宋简体" w:hint="eastAsia"/>
                <w:sz w:val="24"/>
                <w:szCs w:val="24"/>
              </w:rPr>
              <w:t>0.01%</w:t>
            </w:r>
          </w:p>
        </w:tc>
      </w:tr>
      <w:tr w:rsidR="0097148A">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97148A" w:rsidRDefault="00274B91" w:rsidP="009B1C7C">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97148A" w:rsidRDefault="00274B91" w:rsidP="009B1C7C">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97148A" w:rsidRDefault="00274B91" w:rsidP="009B1C7C">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97148A" w:rsidRDefault="00274B91" w:rsidP="009B1C7C">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97148A" w:rsidRDefault="0097148A">
      <w:pPr>
        <w:spacing w:before="240" w:after="72" w:line="360" w:lineRule="auto"/>
        <w:rPr>
          <w:rFonts w:ascii="方正仿宋_GBK" w:eastAsia="方正仿宋_GBK"/>
          <w:sz w:val="24"/>
          <w:szCs w:val="24"/>
        </w:rPr>
      </w:pPr>
    </w:p>
    <w:p w:rsidR="0097148A" w:rsidRDefault="00274B91">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97148A">
        <w:trPr>
          <w:trHeight w:val="1233"/>
          <w:jc w:val="center"/>
        </w:trPr>
        <w:tc>
          <w:tcPr>
            <w:tcW w:w="750" w:type="dxa"/>
            <w:vAlign w:val="center"/>
          </w:tcPr>
          <w:p w:rsidR="0097148A" w:rsidRDefault="00274B91" w:rsidP="009B1C7C">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97148A" w:rsidRDefault="00274B91" w:rsidP="009B1C7C">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97148A" w:rsidRDefault="00274B91" w:rsidP="009B1C7C">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97148A" w:rsidRDefault="00274B91" w:rsidP="009B1C7C">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97148A" w:rsidRDefault="00274B91" w:rsidP="009B1C7C">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97148A">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ZJQTT202305080001</w:t>
            </w:r>
          </w:p>
        </w:tc>
        <w:tc>
          <w:tcPr>
            <w:tcW w:w="2712" w:type="dxa"/>
            <w:shd w:val="clear" w:color="000000" w:fill="FFFFFF"/>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27,738,725.97</w:t>
            </w:r>
          </w:p>
        </w:tc>
        <w:tc>
          <w:tcPr>
            <w:tcW w:w="1807" w:type="dxa"/>
            <w:shd w:val="clear" w:color="000000" w:fill="FFFFFF"/>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29.14</w:t>
            </w:r>
          </w:p>
        </w:tc>
      </w:tr>
      <w:tr w:rsidR="0097148A">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23881808</w:t>
            </w:r>
          </w:p>
        </w:tc>
        <w:tc>
          <w:tcPr>
            <w:tcW w:w="2712" w:type="dxa"/>
            <w:shd w:val="clear" w:color="000000" w:fill="FFFFFF"/>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淮安经发</w:t>
            </w:r>
            <w:r>
              <w:rPr>
                <w:rFonts w:ascii="方正仿宋简体" w:eastAsia="方正仿宋简体" w:hAnsi="方正仿宋简体" w:cs="方正仿宋简体"/>
                <w:sz w:val="24"/>
              </w:rPr>
              <w:t>07</w:t>
            </w:r>
          </w:p>
        </w:tc>
        <w:tc>
          <w:tcPr>
            <w:tcW w:w="2052" w:type="dxa"/>
            <w:shd w:val="clear" w:color="000000" w:fill="FFFFFF"/>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25,000,000.00</w:t>
            </w:r>
          </w:p>
        </w:tc>
        <w:tc>
          <w:tcPr>
            <w:tcW w:w="1807" w:type="dxa"/>
            <w:shd w:val="clear" w:color="000000" w:fill="FFFFFF"/>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26.26</w:t>
            </w:r>
          </w:p>
        </w:tc>
      </w:tr>
      <w:tr w:rsidR="0097148A">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23881598</w:t>
            </w:r>
          </w:p>
        </w:tc>
        <w:tc>
          <w:tcPr>
            <w:tcW w:w="2712" w:type="dxa"/>
            <w:shd w:val="clear" w:color="000000" w:fill="FFFFFF"/>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建湖城投</w:t>
            </w:r>
            <w:r>
              <w:rPr>
                <w:rFonts w:ascii="方正仿宋简体" w:eastAsia="方正仿宋简体" w:hAnsi="方正仿宋简体" w:cs="方正仿宋简体"/>
                <w:sz w:val="24"/>
              </w:rPr>
              <w:t>01</w:t>
            </w:r>
          </w:p>
        </w:tc>
        <w:tc>
          <w:tcPr>
            <w:tcW w:w="2052" w:type="dxa"/>
            <w:shd w:val="clear" w:color="000000" w:fill="FFFFFF"/>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20,000,000.00</w:t>
            </w:r>
          </w:p>
        </w:tc>
        <w:tc>
          <w:tcPr>
            <w:tcW w:w="1807" w:type="dxa"/>
            <w:shd w:val="clear" w:color="000000" w:fill="FFFFFF"/>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21.01</w:t>
            </w:r>
          </w:p>
        </w:tc>
      </w:tr>
      <w:tr w:rsidR="0097148A">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ZJQTT202203210001</w:t>
            </w:r>
          </w:p>
        </w:tc>
        <w:tc>
          <w:tcPr>
            <w:tcW w:w="2712" w:type="dxa"/>
            <w:shd w:val="clear" w:color="000000" w:fill="FFFFFF"/>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10,091,398.38</w:t>
            </w:r>
          </w:p>
        </w:tc>
        <w:tc>
          <w:tcPr>
            <w:tcW w:w="1807" w:type="dxa"/>
            <w:shd w:val="clear" w:color="000000" w:fill="FFFFFF"/>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10.60</w:t>
            </w:r>
          </w:p>
        </w:tc>
      </w:tr>
      <w:tr w:rsidR="0097148A">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ZJQTT202304110023</w:t>
            </w:r>
          </w:p>
        </w:tc>
        <w:tc>
          <w:tcPr>
            <w:tcW w:w="2712" w:type="dxa"/>
            <w:shd w:val="clear" w:color="000000" w:fill="FFFFFF"/>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华泰资产宁泰稳利资产管理产品</w:t>
            </w:r>
          </w:p>
        </w:tc>
        <w:tc>
          <w:tcPr>
            <w:tcW w:w="2052" w:type="dxa"/>
            <w:shd w:val="clear" w:color="000000" w:fill="FFFFFF"/>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7,595,378.23</w:t>
            </w:r>
          </w:p>
        </w:tc>
        <w:tc>
          <w:tcPr>
            <w:tcW w:w="1807" w:type="dxa"/>
            <w:shd w:val="clear" w:color="000000" w:fill="FFFFFF"/>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7.98</w:t>
            </w:r>
          </w:p>
        </w:tc>
      </w:tr>
      <w:tr w:rsidR="0097148A">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HHQTT202103300001</w:t>
            </w:r>
          </w:p>
        </w:tc>
        <w:tc>
          <w:tcPr>
            <w:tcW w:w="2712" w:type="dxa"/>
            <w:shd w:val="clear" w:color="000000" w:fill="FFFFFF"/>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华夏基金宁益</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947,798.51</w:t>
            </w:r>
          </w:p>
        </w:tc>
        <w:tc>
          <w:tcPr>
            <w:tcW w:w="1807" w:type="dxa"/>
            <w:shd w:val="clear" w:color="000000" w:fill="FFFFFF"/>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w:t>
            </w:r>
          </w:p>
        </w:tc>
      </w:tr>
    </w:tbl>
    <w:p w:rsidR="0097148A" w:rsidRDefault="0097148A">
      <w:pPr>
        <w:spacing w:before="240" w:after="72" w:line="360" w:lineRule="auto"/>
        <w:rPr>
          <w:rFonts w:ascii="方正仿宋_GBK" w:eastAsia="方正仿宋_GBK" w:hAnsi="宋体" w:cs="宋体"/>
          <w:sz w:val="24"/>
          <w:szCs w:val="24"/>
          <w:shd w:val="clear" w:color="auto" w:fill="FFFFFF"/>
        </w:rPr>
      </w:pPr>
    </w:p>
    <w:p w:rsidR="0097148A" w:rsidRDefault="00274B91">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97148A">
        <w:trPr>
          <w:trHeight w:val="1078"/>
          <w:jc w:val="center"/>
        </w:trPr>
        <w:tc>
          <w:tcPr>
            <w:tcW w:w="877" w:type="dxa"/>
            <w:vAlign w:val="center"/>
          </w:tcPr>
          <w:p w:rsidR="0097148A" w:rsidRDefault="00274B91" w:rsidP="009B1C7C">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97148A" w:rsidRDefault="00274B91" w:rsidP="009B1C7C">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97148A" w:rsidRDefault="00274B91" w:rsidP="009B1C7C">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97148A" w:rsidRDefault="00274B91" w:rsidP="009B1C7C">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97148A" w:rsidRDefault="00274B91" w:rsidP="009B1C7C">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97148A" w:rsidRDefault="00274B91" w:rsidP="009B1C7C">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97148A" w:rsidRDefault="00274B91" w:rsidP="009B1C7C">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97148A">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淮安经济技术开发区经济发展集团有限公司</w:t>
            </w:r>
          </w:p>
        </w:tc>
        <w:tc>
          <w:tcPr>
            <w:tcW w:w="1275" w:type="dxa"/>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淮安经发</w:t>
            </w:r>
            <w:r>
              <w:rPr>
                <w:rFonts w:ascii="方正仿宋简体" w:eastAsia="方正仿宋简体" w:hAnsi="方正仿宋简体" w:cs="方正仿宋简体"/>
                <w:sz w:val="24"/>
              </w:rPr>
              <w:t>07</w:t>
            </w:r>
          </w:p>
        </w:tc>
        <w:tc>
          <w:tcPr>
            <w:tcW w:w="1540" w:type="dxa"/>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471</w:t>
            </w:r>
          </w:p>
        </w:tc>
        <w:tc>
          <w:tcPr>
            <w:tcW w:w="1383" w:type="dxa"/>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97148A">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704" w:type="dxa"/>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建湖县城市建设投资集团有限公司</w:t>
            </w:r>
          </w:p>
        </w:tc>
        <w:tc>
          <w:tcPr>
            <w:tcW w:w="1275" w:type="dxa"/>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建湖城投</w:t>
            </w:r>
            <w:r>
              <w:rPr>
                <w:rFonts w:ascii="方正仿宋简体" w:eastAsia="方正仿宋简体" w:hAnsi="方正仿宋简体" w:cs="方正仿宋简体"/>
                <w:sz w:val="24"/>
              </w:rPr>
              <w:t>01</w:t>
            </w:r>
          </w:p>
        </w:tc>
        <w:tc>
          <w:tcPr>
            <w:tcW w:w="1540" w:type="dxa"/>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450</w:t>
            </w:r>
          </w:p>
        </w:tc>
        <w:tc>
          <w:tcPr>
            <w:tcW w:w="1383" w:type="dxa"/>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97148A" w:rsidRDefault="0097148A">
      <w:pPr>
        <w:spacing w:before="240" w:after="72" w:line="360" w:lineRule="auto"/>
        <w:rPr>
          <w:rFonts w:ascii="方正仿宋_GBK" w:eastAsia="方正仿宋_GBK" w:hAnsi="宋体" w:cs="宋体"/>
          <w:sz w:val="24"/>
          <w:szCs w:val="24"/>
          <w:shd w:val="clear" w:color="auto" w:fill="FFFFFF"/>
        </w:rPr>
      </w:pPr>
    </w:p>
    <w:p w:rsidR="0097148A" w:rsidRDefault="00274B91">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97148A">
        <w:trPr>
          <w:trHeight w:val="584"/>
          <w:jc w:val="center"/>
        </w:trPr>
        <w:tc>
          <w:tcPr>
            <w:tcW w:w="846" w:type="dxa"/>
            <w:vAlign w:val="center"/>
          </w:tcPr>
          <w:p w:rsidR="0097148A" w:rsidRDefault="00274B91" w:rsidP="009B1C7C">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97148A" w:rsidRDefault="00274B91" w:rsidP="009B1C7C">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97148A" w:rsidRDefault="00274B91" w:rsidP="009B1C7C">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97148A" w:rsidRDefault="00274B91" w:rsidP="009B1C7C">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97148A" w:rsidRDefault="00274B91" w:rsidP="009B1C7C">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97148A">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0101040000000573</w:t>
            </w:r>
          </w:p>
        </w:tc>
        <w:tc>
          <w:tcPr>
            <w:tcW w:w="1983" w:type="dxa"/>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南京银行南京分行南银理财鑫逸稳增强两年</w:t>
            </w:r>
            <w:r>
              <w:rPr>
                <w:rFonts w:ascii="方正仿宋简体" w:eastAsia="方正仿宋简体" w:hAnsi="方正仿宋简体" w:cs="方正仿宋简体"/>
                <w:sz w:val="24"/>
              </w:rPr>
              <w:t>54</w:t>
            </w:r>
            <w:r>
              <w:rPr>
                <w:rFonts w:ascii="方正仿宋简体" w:eastAsia="方正仿宋简体" w:hAnsi="方正仿宋简体" w:cs="方正仿宋简体"/>
                <w:sz w:val="24"/>
              </w:rPr>
              <w:t>期</w:t>
            </w:r>
          </w:p>
        </w:tc>
        <w:tc>
          <w:tcPr>
            <w:tcW w:w="1988" w:type="dxa"/>
            <w:vAlign w:val="center"/>
          </w:tcPr>
          <w:p w:rsidR="0097148A" w:rsidRDefault="00274B91" w:rsidP="009B1C7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97148A" w:rsidRDefault="0097148A">
      <w:pPr>
        <w:spacing w:afterLines="0" w:line="360" w:lineRule="auto"/>
        <w:rPr>
          <w:rFonts w:ascii="方正仿宋_GBK" w:eastAsia="方正仿宋_GBK"/>
          <w:sz w:val="24"/>
          <w:szCs w:val="24"/>
        </w:rPr>
      </w:pPr>
    </w:p>
    <w:p w:rsidR="0097148A" w:rsidRDefault="0097148A">
      <w:pPr>
        <w:spacing w:before="240" w:after="72" w:line="360" w:lineRule="auto"/>
        <w:jc w:val="center"/>
        <w:rPr>
          <w:rFonts w:ascii="方正仿宋_GBK" w:eastAsia="方正仿宋_GBK"/>
          <w:b/>
          <w:sz w:val="24"/>
          <w:szCs w:val="24"/>
        </w:rPr>
      </w:pPr>
    </w:p>
    <w:p w:rsidR="0097148A" w:rsidRDefault="00274B91">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97148A" w:rsidRDefault="00274B91">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97148A" w:rsidRDefault="00274B91">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97148A" w:rsidRDefault="00274B91">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97148A" w:rsidRDefault="00274B91">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97148A" w:rsidRDefault="00274B91">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97148A" w:rsidRDefault="00274B91">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9B1C7C" w:rsidRPr="009B1C7C">
        <w:rPr>
          <w:rFonts w:ascii="方正仿宋简体" w:eastAsia="方正仿宋简体"/>
          <w:sz w:val="24"/>
          <w:szCs w:val="24"/>
        </w:rPr>
        <w:t>7,777.41</w:t>
      </w:r>
      <w:r>
        <w:rPr>
          <w:rFonts w:ascii="方正仿宋简体" w:eastAsia="方正仿宋简体" w:hint="eastAsia"/>
          <w:sz w:val="24"/>
          <w:szCs w:val="24"/>
        </w:rPr>
        <w:t>元。</w:t>
      </w:r>
    </w:p>
    <w:p w:rsidR="0097148A" w:rsidRDefault="00274B91">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97148A" w:rsidRDefault="00274B91">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97148A" w:rsidRDefault="0097148A">
      <w:pPr>
        <w:spacing w:before="240" w:after="72" w:line="360" w:lineRule="auto"/>
        <w:rPr>
          <w:rFonts w:ascii="方正仿宋_GBK" w:eastAsia="方正仿宋_GBK" w:hAnsi="宋体" w:cs="宋体"/>
          <w:kern w:val="0"/>
          <w:sz w:val="24"/>
          <w:szCs w:val="24"/>
        </w:rPr>
      </w:pPr>
    </w:p>
    <w:p w:rsidR="0097148A" w:rsidRDefault="0097148A">
      <w:pPr>
        <w:spacing w:before="240" w:after="72" w:line="360" w:lineRule="auto"/>
        <w:rPr>
          <w:rFonts w:ascii="方正仿宋_GBK" w:eastAsia="方正仿宋_GBK" w:hAnsi="宋体" w:cs="宋体"/>
          <w:kern w:val="0"/>
          <w:sz w:val="24"/>
          <w:szCs w:val="24"/>
        </w:rPr>
      </w:pPr>
    </w:p>
    <w:p w:rsidR="0097148A" w:rsidRDefault="0097148A">
      <w:pPr>
        <w:spacing w:before="240" w:after="72" w:line="360" w:lineRule="auto"/>
        <w:jc w:val="right"/>
        <w:rPr>
          <w:rFonts w:ascii="方正仿宋_GBK" w:eastAsia="方正仿宋_GBK"/>
          <w:b/>
          <w:sz w:val="24"/>
          <w:szCs w:val="24"/>
        </w:rPr>
      </w:pPr>
    </w:p>
    <w:p w:rsidR="0097148A" w:rsidRDefault="00274B91">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97148A" w:rsidRDefault="00274B91">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97148A" w:rsidRDefault="0097148A">
      <w:pPr>
        <w:spacing w:before="240" w:after="72" w:line="360" w:lineRule="auto"/>
        <w:rPr>
          <w:rFonts w:ascii="方正仿宋_GBK" w:eastAsia="方正仿宋_GBK"/>
          <w:sz w:val="24"/>
          <w:szCs w:val="24"/>
        </w:rPr>
      </w:pPr>
    </w:p>
    <w:p w:rsidR="0097148A" w:rsidRDefault="0097148A">
      <w:pPr>
        <w:spacing w:before="240" w:after="72" w:line="360" w:lineRule="auto"/>
        <w:rPr>
          <w:rFonts w:ascii="方正仿宋_GBK" w:eastAsia="方正仿宋_GBK"/>
          <w:sz w:val="24"/>
          <w:szCs w:val="24"/>
        </w:rPr>
      </w:pPr>
    </w:p>
    <w:sectPr w:rsidR="0097148A" w:rsidSect="0097148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4B91" w:rsidRDefault="00274B91" w:rsidP="009B1C7C">
      <w:pPr>
        <w:spacing w:after="72"/>
      </w:pPr>
      <w:r>
        <w:separator/>
      </w:r>
    </w:p>
  </w:endnote>
  <w:endnote w:type="continuationSeparator" w:id="1">
    <w:p w:rsidR="00274B91" w:rsidRDefault="00274B91" w:rsidP="009B1C7C">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48A" w:rsidRDefault="0097148A">
    <w:pPr>
      <w:pStyle w:val="a3"/>
      <w:framePr w:wrap="around" w:vAnchor="text" w:hAnchor="margin" w:xAlign="center" w:y="1"/>
      <w:spacing w:after="72"/>
      <w:rPr>
        <w:rStyle w:val="a6"/>
      </w:rPr>
    </w:pPr>
    <w:r>
      <w:fldChar w:fldCharType="begin"/>
    </w:r>
    <w:r w:rsidR="00274B91">
      <w:rPr>
        <w:rStyle w:val="a6"/>
      </w:rPr>
      <w:instrText xml:space="preserve">PAGE  </w:instrText>
    </w:r>
    <w:r>
      <w:fldChar w:fldCharType="end"/>
    </w:r>
  </w:p>
  <w:p w:rsidR="0097148A" w:rsidRDefault="0097148A">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48A" w:rsidRDefault="0097148A">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48A" w:rsidRDefault="0097148A">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4B91" w:rsidRDefault="00274B91" w:rsidP="009B1C7C">
      <w:pPr>
        <w:spacing w:after="72"/>
      </w:pPr>
      <w:r>
        <w:separator/>
      </w:r>
    </w:p>
  </w:footnote>
  <w:footnote w:type="continuationSeparator" w:id="1">
    <w:p w:rsidR="00274B91" w:rsidRDefault="00274B91" w:rsidP="009B1C7C">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48A" w:rsidRDefault="0097148A">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48A" w:rsidRDefault="0097148A">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48A" w:rsidRDefault="0097148A">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74B91"/>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7148A"/>
    <w:rsid w:val="009800BA"/>
    <w:rsid w:val="0098497E"/>
    <w:rsid w:val="00985734"/>
    <w:rsid w:val="009B1C7C"/>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148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97148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97148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97148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97148A"/>
  </w:style>
  <w:style w:type="character" w:customStyle="1" w:styleId="Char">
    <w:name w:val="页脚 Char"/>
    <w:link w:val="a3"/>
    <w:uiPriority w:val="99"/>
    <w:qFormat/>
    <w:locked/>
    <w:rsid w:val="0097148A"/>
    <w:rPr>
      <w:rFonts w:ascii="Times New Roman" w:hAnsi="Times New Roman" w:cs="Times New Roman"/>
      <w:sz w:val="18"/>
      <w:szCs w:val="18"/>
    </w:rPr>
  </w:style>
  <w:style w:type="character" w:customStyle="1" w:styleId="Char1">
    <w:name w:val="页脚 Char1"/>
    <w:basedOn w:val="a0"/>
    <w:uiPriority w:val="99"/>
    <w:semiHidden/>
    <w:qFormat/>
    <w:rsid w:val="0097148A"/>
    <w:rPr>
      <w:rFonts w:ascii="Times New Roman" w:eastAsia="宋体" w:hAnsi="Times New Roman" w:cs="Times New Roman"/>
      <w:sz w:val="18"/>
      <w:szCs w:val="18"/>
    </w:rPr>
  </w:style>
  <w:style w:type="paragraph" w:customStyle="1" w:styleId="biaogeleft">
    <w:name w:val="biaoge_left"/>
    <w:basedOn w:val="a"/>
    <w:qFormat/>
    <w:rsid w:val="0097148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97148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97148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97148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97148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97148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97148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97148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97148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97148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523472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434</Words>
  <Characters>2480</Characters>
  <Application>Microsoft Office Word</Application>
  <DocSecurity>0</DocSecurity>
  <Lines>20</Lines>
  <Paragraphs>5</Paragraphs>
  <ScaleCrop>false</ScaleCrop>
  <Company>cc</Company>
  <LinksUpToDate>false</LinksUpToDate>
  <CharactersWithSpaces>2909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118</cp:revision>
  <dcterms:created xsi:type="dcterms:W3CDTF">2022-08-03T07:42:00Z</dcterms:created>
  <dcterms:modified xsi:type="dcterms:W3CDTF">2024-04-16T04:31:00Z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