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南银理财珠联璧合鑫逸稳一年118期封闭式公募人民币理财产品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南银理财珠联璧合鑫逸稳一年118期封闭式公募人民币理财产品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Z7003223000104（投资者可依据该编码在中国理财网www.chinawealth.com.cn查询理财产品相关信息）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2023年06月07日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984,922,032.00份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云南国际信托有限公司,五矿国际信托有限公司,鑫元基金管理有限公司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124,263,240.72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375,418,921.78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322,423,808.24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196,452,541.84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截至报告期末，本产品Y30118份额净值为1.0328元，Y31118份额净值为1.0337元，Y32118份额净值为1.0345元，Y33118份额净值为1.0354元。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405,122,181.82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200,020,000.00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120,439,770.13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23881352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23镇江风旅01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23881460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23平陵建投01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23881563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23881454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23881462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23嵊州交通05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淮安市交通控股集团有限公司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23淮安交控06</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江苏平陵建设投资集团有限公司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23平陵建投01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嵊州市交通投资发展集团有限公司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23嵊州交通05</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镇江市风景旅游发展有限责任公司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23镇江风旅01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淮安市国有联合投资发展集团有限公司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0120040000001180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产品支付关联方托管费0.00元，支付关联方代销费170,458.23元。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