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3E0" w:rsidRDefault="00ED63E0">
      <w:pPr>
        <w:spacing w:before="240" w:after="72" w:line="360" w:lineRule="auto"/>
        <w:rPr>
          <w:rFonts w:asciiTheme="minorEastAsia" w:eastAsiaTheme="minorEastAsia" w:hAnsiTheme="minorEastAsia"/>
        </w:rPr>
      </w:pPr>
    </w:p>
    <w:p w:rsidR="00ED63E0" w:rsidRDefault="00ED63E0">
      <w:pPr>
        <w:spacing w:before="240" w:after="72" w:line="360" w:lineRule="auto"/>
        <w:rPr>
          <w:rFonts w:asciiTheme="minorEastAsia" w:eastAsiaTheme="minorEastAsia" w:hAnsiTheme="minorEastAsia"/>
        </w:rPr>
      </w:pPr>
    </w:p>
    <w:p w:rsidR="00ED63E0" w:rsidRDefault="00ED63E0">
      <w:pPr>
        <w:spacing w:before="240" w:after="72" w:line="360" w:lineRule="auto"/>
        <w:rPr>
          <w:rFonts w:asciiTheme="minorEastAsia" w:eastAsiaTheme="minorEastAsia" w:hAnsiTheme="minorEastAsia"/>
        </w:rPr>
      </w:pPr>
    </w:p>
    <w:p w:rsidR="00ED63E0" w:rsidRDefault="006F6CC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27</w:t>
      </w:r>
      <w:r>
        <w:rPr>
          <w:rFonts w:ascii="方正黑体简体" w:eastAsia="方正黑体简体" w:hAnsi="Calibri" w:hint="eastAsia"/>
          <w:sz w:val="36"/>
        </w:rPr>
        <w:t>期封闭式公募人民币理财产品</w:t>
      </w:r>
    </w:p>
    <w:p w:rsidR="00ED63E0" w:rsidRDefault="006F6CC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ED63E0" w:rsidRDefault="00ED63E0">
      <w:pPr>
        <w:spacing w:before="240" w:after="72" w:line="360" w:lineRule="auto"/>
        <w:jc w:val="center"/>
        <w:rPr>
          <w:rFonts w:ascii="方正黑体简体" w:eastAsia="方正黑体简体"/>
          <w:sz w:val="36"/>
          <w:szCs w:val="36"/>
        </w:rPr>
      </w:pPr>
    </w:p>
    <w:p w:rsidR="00ED63E0" w:rsidRDefault="00ED63E0">
      <w:pPr>
        <w:spacing w:before="240" w:after="72" w:line="360" w:lineRule="auto"/>
        <w:jc w:val="center"/>
        <w:rPr>
          <w:rFonts w:ascii="方正黑体简体" w:eastAsia="方正黑体简体"/>
          <w:sz w:val="36"/>
          <w:szCs w:val="36"/>
        </w:rPr>
      </w:pPr>
    </w:p>
    <w:p w:rsidR="00ED63E0" w:rsidRDefault="00ED63E0">
      <w:pPr>
        <w:spacing w:before="240" w:after="72" w:line="360" w:lineRule="auto"/>
        <w:jc w:val="center"/>
        <w:rPr>
          <w:rFonts w:ascii="方正黑体简体" w:eastAsia="方正黑体简体"/>
          <w:sz w:val="36"/>
          <w:szCs w:val="36"/>
        </w:rPr>
      </w:pPr>
    </w:p>
    <w:p w:rsidR="00ED63E0" w:rsidRDefault="00ED63E0">
      <w:pPr>
        <w:spacing w:before="240" w:after="72" w:line="360" w:lineRule="auto"/>
        <w:jc w:val="center"/>
        <w:rPr>
          <w:rFonts w:ascii="方正黑体简体" w:eastAsia="方正黑体简体"/>
          <w:sz w:val="36"/>
          <w:szCs w:val="36"/>
        </w:rPr>
      </w:pPr>
    </w:p>
    <w:p w:rsidR="00ED63E0" w:rsidRDefault="006F6CC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ED63E0" w:rsidRDefault="006F6CC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ED63E0" w:rsidRDefault="00ED63E0">
      <w:pPr>
        <w:spacing w:before="240" w:after="72" w:line="360" w:lineRule="auto"/>
        <w:rPr>
          <w:rFonts w:ascii="方正黑体简体" w:eastAsia="方正黑体简体"/>
          <w:sz w:val="36"/>
          <w:szCs w:val="36"/>
        </w:rPr>
      </w:pPr>
    </w:p>
    <w:p w:rsidR="00ED63E0" w:rsidRDefault="00ED63E0">
      <w:pPr>
        <w:spacing w:before="240" w:after="72" w:line="360" w:lineRule="auto"/>
        <w:rPr>
          <w:rFonts w:ascii="方正黑体简体" w:eastAsia="方正黑体简体"/>
          <w:sz w:val="36"/>
          <w:szCs w:val="36"/>
        </w:rPr>
      </w:pPr>
    </w:p>
    <w:p w:rsidR="00ED63E0" w:rsidRDefault="006F6CC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27</w:t>
            </w:r>
            <w:r>
              <w:rPr>
                <w:rFonts w:ascii="方正仿宋简体" w:eastAsia="方正仿宋简体" w:hint="eastAsia"/>
                <w:sz w:val="24"/>
                <w:szCs w:val="24"/>
              </w:rPr>
              <w:t>期封闭式公募人民币理财产品</w:t>
            </w:r>
          </w:p>
        </w:tc>
      </w:tr>
      <w:tr w:rsidR="00ED63E0" w:rsidTr="008023E3">
        <w:trPr>
          <w:trHeight w:val="1300"/>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Z7003222000086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07</w:t>
            </w:r>
            <w:r>
              <w:rPr>
                <w:rFonts w:ascii="方正仿宋简体" w:eastAsia="方正仿宋简体" w:hint="eastAsia"/>
                <w:sz w:val="24"/>
                <w:szCs w:val="24"/>
              </w:rPr>
              <w:t>日</w:t>
            </w:r>
          </w:p>
        </w:tc>
      </w:tr>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189,635,775.00</w:t>
            </w:r>
            <w:r>
              <w:rPr>
                <w:rFonts w:ascii="方正仿宋简体" w:eastAsia="方正仿宋简体" w:hint="eastAsia"/>
                <w:sz w:val="24"/>
                <w:szCs w:val="24"/>
              </w:rPr>
              <w:t>份</w:t>
            </w:r>
          </w:p>
        </w:tc>
      </w:tr>
      <w:tr w:rsidR="00ED63E0" w:rsidTr="008023E3">
        <w:trPr>
          <w:trHeight w:val="688"/>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ED63E0" w:rsidTr="008023E3">
        <w:trPr>
          <w:trHeight w:val="714"/>
          <w:jc w:val="center"/>
        </w:trPr>
        <w:tc>
          <w:tcPr>
            <w:tcW w:w="2719"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ED63E0" w:rsidRDefault="006F6CC8" w:rsidP="008023E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ED63E0" w:rsidRDefault="00ED63E0">
      <w:pPr>
        <w:spacing w:before="240" w:after="72" w:line="360" w:lineRule="auto"/>
        <w:rPr>
          <w:rFonts w:ascii="方正仿宋_GBK" w:eastAsia="方正仿宋_GBK" w:hAnsi="宋体" w:cs="宋体"/>
          <w:kern w:val="0"/>
          <w:sz w:val="24"/>
          <w:szCs w:val="24"/>
        </w:rPr>
      </w:pP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ED63E0" w:rsidRDefault="006F6CC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ED63E0">
        <w:trPr>
          <w:trHeight w:val="699"/>
          <w:jc w:val="center"/>
        </w:trPr>
        <w:tc>
          <w:tcPr>
            <w:tcW w:w="1838" w:type="dxa"/>
            <w:vMerge w:val="restart"/>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ED63E0">
        <w:trPr>
          <w:trHeight w:val="1697"/>
          <w:jc w:val="center"/>
        </w:trPr>
        <w:tc>
          <w:tcPr>
            <w:tcW w:w="1838" w:type="dxa"/>
            <w:vMerge/>
            <w:vAlign w:val="center"/>
          </w:tcPr>
          <w:p w:rsidR="00ED63E0" w:rsidRDefault="00ED63E0" w:rsidP="008023E3">
            <w:pPr>
              <w:spacing w:beforeLines="20" w:afterLines="20"/>
              <w:jc w:val="center"/>
              <w:rPr>
                <w:rFonts w:ascii="方正仿宋简体" w:eastAsia="方正仿宋简体"/>
                <w:sz w:val="24"/>
                <w:szCs w:val="24"/>
              </w:rPr>
            </w:pPr>
          </w:p>
        </w:tc>
        <w:tc>
          <w:tcPr>
            <w:tcW w:w="2693"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ED63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Y40027</w:t>
            </w:r>
          </w:p>
        </w:tc>
        <w:tc>
          <w:tcPr>
            <w:tcW w:w="269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68,782,982.21</w:t>
            </w:r>
          </w:p>
        </w:tc>
        <w:tc>
          <w:tcPr>
            <w:tcW w:w="241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1.0375</w:t>
            </w:r>
          </w:p>
        </w:tc>
        <w:tc>
          <w:tcPr>
            <w:tcW w:w="212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1.0375</w:t>
            </w:r>
          </w:p>
        </w:tc>
      </w:tr>
      <w:tr w:rsidR="00ED63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Y41027</w:t>
            </w:r>
          </w:p>
        </w:tc>
        <w:tc>
          <w:tcPr>
            <w:tcW w:w="269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58,192,618.00</w:t>
            </w:r>
          </w:p>
        </w:tc>
        <w:tc>
          <w:tcPr>
            <w:tcW w:w="241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1.0402</w:t>
            </w:r>
          </w:p>
        </w:tc>
        <w:tc>
          <w:tcPr>
            <w:tcW w:w="212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1.0402</w:t>
            </w:r>
          </w:p>
        </w:tc>
      </w:tr>
      <w:tr w:rsidR="00ED63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Y42027</w:t>
            </w:r>
          </w:p>
        </w:tc>
        <w:tc>
          <w:tcPr>
            <w:tcW w:w="269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68,385,641.81</w:t>
            </w:r>
          </w:p>
        </w:tc>
        <w:tc>
          <w:tcPr>
            <w:tcW w:w="241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1.0402</w:t>
            </w:r>
          </w:p>
        </w:tc>
        <w:tc>
          <w:tcPr>
            <w:tcW w:w="212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1.0402</w:t>
            </w:r>
          </w:p>
        </w:tc>
      </w:tr>
      <w:tr w:rsidR="00ED63E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Y44027</w:t>
            </w:r>
          </w:p>
        </w:tc>
        <w:tc>
          <w:tcPr>
            <w:tcW w:w="269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1,725,897.42</w:t>
            </w:r>
          </w:p>
        </w:tc>
        <w:tc>
          <w:tcPr>
            <w:tcW w:w="241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1.0422</w:t>
            </w:r>
          </w:p>
        </w:tc>
        <w:tc>
          <w:tcPr>
            <w:tcW w:w="212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1.0422</w:t>
            </w:r>
          </w:p>
        </w:tc>
      </w:tr>
    </w:tbl>
    <w:p w:rsidR="00ED63E0" w:rsidRDefault="006F6CC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ED63E0" w:rsidRDefault="00ED63E0">
      <w:pPr>
        <w:spacing w:before="240" w:after="72" w:line="360" w:lineRule="auto"/>
        <w:rPr>
          <w:rFonts w:ascii="方正仿宋_GBK" w:eastAsia="方正仿宋_GBK"/>
          <w:sz w:val="24"/>
          <w:szCs w:val="24"/>
        </w:rPr>
      </w:pP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ED63E0" w:rsidRDefault="006F6CC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ED63E0" w:rsidRDefault="006F6CC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Y40027</w:t>
      </w:r>
      <w:r>
        <w:rPr>
          <w:rFonts w:ascii="方正仿宋简体" w:eastAsia="方正仿宋简体" w:hint="eastAsia"/>
          <w:sz w:val="24"/>
          <w:szCs w:val="24"/>
        </w:rPr>
        <w:t>份额净值为</w:t>
      </w:r>
      <w:r>
        <w:rPr>
          <w:rFonts w:ascii="方正仿宋简体" w:eastAsia="方正仿宋简体" w:hint="eastAsia"/>
          <w:sz w:val="24"/>
          <w:szCs w:val="24"/>
        </w:rPr>
        <w:t>1.0376</w:t>
      </w:r>
      <w:r>
        <w:rPr>
          <w:rFonts w:ascii="方正仿宋简体" w:eastAsia="方正仿宋简体" w:hint="eastAsia"/>
          <w:sz w:val="24"/>
          <w:szCs w:val="24"/>
        </w:rPr>
        <w:t>元，</w:t>
      </w:r>
      <w:r>
        <w:rPr>
          <w:rFonts w:ascii="方正仿宋简体" w:eastAsia="方正仿宋简体" w:hint="eastAsia"/>
          <w:sz w:val="24"/>
          <w:szCs w:val="24"/>
        </w:rPr>
        <w:t>Y41027</w:t>
      </w:r>
      <w:r>
        <w:rPr>
          <w:rFonts w:ascii="方正仿宋简体" w:eastAsia="方正仿宋简体" w:hint="eastAsia"/>
          <w:sz w:val="24"/>
          <w:szCs w:val="24"/>
        </w:rPr>
        <w:t>份额净值为</w:t>
      </w:r>
      <w:r>
        <w:rPr>
          <w:rFonts w:ascii="方正仿宋简体" w:eastAsia="方正仿宋简体" w:hint="eastAsia"/>
          <w:sz w:val="24"/>
          <w:szCs w:val="24"/>
        </w:rPr>
        <w:t>1.0403</w:t>
      </w:r>
      <w:r>
        <w:rPr>
          <w:rFonts w:ascii="方正仿宋简体" w:eastAsia="方正仿宋简体" w:hint="eastAsia"/>
          <w:sz w:val="24"/>
          <w:szCs w:val="24"/>
        </w:rPr>
        <w:t>元，</w:t>
      </w:r>
      <w:r>
        <w:rPr>
          <w:rFonts w:ascii="方正仿宋简体" w:eastAsia="方正仿宋简体" w:hint="eastAsia"/>
          <w:sz w:val="24"/>
          <w:szCs w:val="24"/>
        </w:rPr>
        <w:t>Y42027</w:t>
      </w:r>
      <w:r>
        <w:rPr>
          <w:rFonts w:ascii="方正仿宋简体" w:eastAsia="方正仿宋简体" w:hint="eastAsia"/>
          <w:sz w:val="24"/>
          <w:szCs w:val="24"/>
        </w:rPr>
        <w:t>份额净值为</w:t>
      </w:r>
      <w:r>
        <w:rPr>
          <w:rFonts w:ascii="方正仿宋简体" w:eastAsia="方正仿宋简体" w:hint="eastAsia"/>
          <w:sz w:val="24"/>
          <w:szCs w:val="24"/>
        </w:rPr>
        <w:t>1.0403</w:t>
      </w:r>
      <w:r>
        <w:rPr>
          <w:rFonts w:ascii="方正仿宋简体" w:eastAsia="方正仿宋简体" w:hint="eastAsia"/>
          <w:sz w:val="24"/>
          <w:szCs w:val="24"/>
        </w:rPr>
        <w:t>元，</w:t>
      </w:r>
      <w:r>
        <w:rPr>
          <w:rFonts w:ascii="方正仿宋简体" w:eastAsia="方正仿宋简体" w:hint="eastAsia"/>
          <w:sz w:val="24"/>
          <w:szCs w:val="24"/>
        </w:rPr>
        <w:t>Y44027</w:t>
      </w:r>
      <w:r>
        <w:rPr>
          <w:rFonts w:ascii="方正仿宋简体" w:eastAsia="方正仿宋简体" w:hint="eastAsia"/>
          <w:sz w:val="24"/>
          <w:szCs w:val="24"/>
        </w:rPr>
        <w:t>份额净值为</w:t>
      </w:r>
      <w:r>
        <w:rPr>
          <w:rFonts w:ascii="方正仿宋简体" w:eastAsia="方正仿宋简体" w:hint="eastAsia"/>
          <w:sz w:val="24"/>
          <w:szCs w:val="24"/>
        </w:rPr>
        <w:t>1.0424</w:t>
      </w:r>
      <w:r>
        <w:rPr>
          <w:rFonts w:ascii="方正仿宋简体" w:eastAsia="方正仿宋简体" w:hint="eastAsia"/>
          <w:sz w:val="24"/>
          <w:szCs w:val="24"/>
        </w:rPr>
        <w:t>元。</w:t>
      </w:r>
    </w:p>
    <w:p w:rsidR="00ED63E0" w:rsidRDefault="00ED63E0">
      <w:pPr>
        <w:spacing w:before="240" w:after="72" w:line="360" w:lineRule="auto"/>
        <w:rPr>
          <w:rFonts w:ascii="方正仿宋_GBK" w:eastAsia="方正仿宋_GBK" w:hAnsi="宋体"/>
          <w:sz w:val="24"/>
          <w:szCs w:val="24"/>
        </w:rPr>
      </w:pP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90.58%</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93.32%</w:t>
            </w:r>
          </w:p>
        </w:tc>
      </w:tr>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6.52%</w:t>
            </w:r>
          </w:p>
        </w:tc>
      </w:tr>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9.42%</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0.16%</w:t>
            </w:r>
          </w:p>
        </w:tc>
      </w:tr>
      <w:tr w:rsidR="00ED63E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ED63E0" w:rsidRDefault="00ED63E0">
      <w:pPr>
        <w:spacing w:before="240" w:after="72" w:line="360" w:lineRule="auto"/>
        <w:rPr>
          <w:rFonts w:ascii="方正仿宋_GBK" w:eastAsia="方正仿宋_GBK"/>
          <w:sz w:val="24"/>
          <w:szCs w:val="24"/>
        </w:rPr>
      </w:pP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ED63E0">
        <w:trPr>
          <w:trHeight w:val="1233"/>
          <w:jc w:val="center"/>
        </w:trPr>
        <w:tc>
          <w:tcPr>
            <w:tcW w:w="750"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22881678</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09</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67,000,000.00</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33.99</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22881700</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金灌投资</w:t>
            </w:r>
            <w:r>
              <w:rPr>
                <w:rFonts w:ascii="方正仿宋简体" w:eastAsia="方正仿宋简体" w:hAnsi="方正仿宋简体" w:cs="方正仿宋简体"/>
                <w:sz w:val="24"/>
              </w:rPr>
              <w:t>06</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23,000,000.00</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11.67</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21,470,039.67</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10.89</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21,042,616.96</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10.68</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20,749,601.35</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10.53</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18,616,945.81</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9.44</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18,209,173.17</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9.24</w:t>
            </w:r>
          </w:p>
        </w:tc>
      </w:tr>
      <w:tr w:rsidR="00ED63E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4,041,471.66</w:t>
            </w:r>
          </w:p>
        </w:tc>
        <w:tc>
          <w:tcPr>
            <w:tcW w:w="1807" w:type="dxa"/>
            <w:shd w:val="clear" w:color="000000" w:fill="FFFFFF"/>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2.05</w:t>
            </w:r>
          </w:p>
        </w:tc>
      </w:tr>
    </w:tbl>
    <w:p w:rsidR="00ED63E0" w:rsidRDefault="00ED63E0">
      <w:pPr>
        <w:spacing w:before="240" w:after="72" w:line="360" w:lineRule="auto"/>
        <w:rPr>
          <w:rFonts w:ascii="方正仿宋_GBK" w:eastAsia="方正仿宋_GBK" w:hAnsi="宋体" w:cs="宋体"/>
          <w:sz w:val="24"/>
          <w:szCs w:val="24"/>
          <w:shd w:val="clear" w:color="auto" w:fill="FFFFFF"/>
        </w:rPr>
      </w:pPr>
    </w:p>
    <w:p w:rsidR="00ED63E0" w:rsidRDefault="006F6CC8">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ED63E0">
        <w:trPr>
          <w:trHeight w:val="1078"/>
          <w:jc w:val="center"/>
        </w:trPr>
        <w:tc>
          <w:tcPr>
            <w:tcW w:w="877"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ED63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江苏金灌投资发展集团有限公司</w:t>
            </w:r>
          </w:p>
        </w:tc>
        <w:tc>
          <w:tcPr>
            <w:tcW w:w="1275"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金灌投资</w:t>
            </w:r>
            <w:r>
              <w:rPr>
                <w:rFonts w:ascii="方正仿宋简体" w:eastAsia="方正仿宋简体" w:hAnsi="方正仿宋简体" w:cs="方正仿宋简体"/>
                <w:sz w:val="24"/>
              </w:rPr>
              <w:t>06</w:t>
            </w:r>
          </w:p>
        </w:tc>
        <w:tc>
          <w:tcPr>
            <w:tcW w:w="154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268</w:t>
            </w:r>
          </w:p>
        </w:tc>
        <w:tc>
          <w:tcPr>
            <w:tcW w:w="138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D63E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盐城高新</w:t>
            </w:r>
            <w:r>
              <w:rPr>
                <w:rFonts w:ascii="方正仿宋简体" w:eastAsia="方正仿宋简体" w:hAnsi="方正仿宋简体" w:cs="方正仿宋简体"/>
                <w:sz w:val="24"/>
              </w:rPr>
              <w:t>09</w:t>
            </w:r>
          </w:p>
        </w:tc>
        <w:tc>
          <w:tcPr>
            <w:tcW w:w="1540"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267</w:t>
            </w:r>
          </w:p>
        </w:tc>
        <w:tc>
          <w:tcPr>
            <w:tcW w:w="138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ED63E0" w:rsidRDefault="00ED63E0">
      <w:pPr>
        <w:spacing w:before="240" w:after="72" w:line="360" w:lineRule="auto"/>
        <w:rPr>
          <w:rFonts w:ascii="方正仿宋_GBK" w:eastAsia="方正仿宋_GBK" w:hAnsi="宋体" w:cs="宋体"/>
          <w:sz w:val="24"/>
          <w:szCs w:val="24"/>
          <w:shd w:val="clear" w:color="auto" w:fill="FFFFFF"/>
        </w:rPr>
      </w:pP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ED63E0">
        <w:trPr>
          <w:trHeight w:val="584"/>
          <w:jc w:val="center"/>
        </w:trPr>
        <w:tc>
          <w:tcPr>
            <w:tcW w:w="846"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ED63E0" w:rsidRDefault="006F6CC8" w:rsidP="008023E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ED63E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0120070000000966</w:t>
            </w:r>
          </w:p>
        </w:tc>
        <w:tc>
          <w:tcPr>
            <w:tcW w:w="1983"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27</w:t>
            </w:r>
            <w:r>
              <w:rPr>
                <w:rFonts w:ascii="方正仿宋简体" w:eastAsia="方正仿宋简体" w:hAnsi="方正仿宋简体" w:cs="方正仿宋简体"/>
                <w:sz w:val="24"/>
              </w:rPr>
              <w:t>期</w:t>
            </w:r>
          </w:p>
        </w:tc>
        <w:tc>
          <w:tcPr>
            <w:tcW w:w="1988" w:type="dxa"/>
            <w:vAlign w:val="center"/>
          </w:tcPr>
          <w:p w:rsidR="00ED63E0" w:rsidRDefault="006F6CC8" w:rsidP="008023E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ED63E0" w:rsidRDefault="00ED63E0">
      <w:pPr>
        <w:spacing w:afterLines="0" w:line="360" w:lineRule="auto"/>
        <w:rPr>
          <w:rFonts w:ascii="方正仿宋_GBK" w:eastAsia="方正仿宋_GBK"/>
          <w:sz w:val="24"/>
          <w:szCs w:val="24"/>
        </w:rPr>
      </w:pPr>
    </w:p>
    <w:p w:rsidR="00ED63E0" w:rsidRDefault="00ED63E0">
      <w:pPr>
        <w:spacing w:before="240" w:after="72" w:line="360" w:lineRule="auto"/>
        <w:jc w:val="center"/>
        <w:rPr>
          <w:rFonts w:ascii="方正仿宋_GBK" w:eastAsia="方正仿宋_GBK"/>
          <w:b/>
          <w:sz w:val="24"/>
          <w:szCs w:val="24"/>
        </w:rPr>
      </w:pPr>
    </w:p>
    <w:p w:rsidR="00ED63E0" w:rsidRDefault="006F6CC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023E3" w:rsidRPr="008023E3">
        <w:rPr>
          <w:rFonts w:ascii="方正仿宋简体" w:eastAsia="方正仿宋简体"/>
          <w:sz w:val="24"/>
          <w:szCs w:val="24"/>
        </w:rPr>
        <w:t>25,359.23</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ED63E0" w:rsidRDefault="006F6CC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ED63E0" w:rsidRDefault="00ED63E0">
      <w:pPr>
        <w:spacing w:before="240" w:after="72" w:line="360" w:lineRule="auto"/>
        <w:rPr>
          <w:rFonts w:ascii="方正仿宋_GBK" w:eastAsia="方正仿宋_GBK" w:hAnsi="宋体" w:cs="宋体"/>
          <w:kern w:val="0"/>
          <w:sz w:val="24"/>
          <w:szCs w:val="24"/>
        </w:rPr>
      </w:pPr>
    </w:p>
    <w:p w:rsidR="00ED63E0" w:rsidRDefault="00ED63E0">
      <w:pPr>
        <w:spacing w:before="240" w:after="72" w:line="360" w:lineRule="auto"/>
        <w:rPr>
          <w:rFonts w:ascii="方正仿宋_GBK" w:eastAsia="方正仿宋_GBK" w:hAnsi="宋体" w:cs="宋体"/>
          <w:kern w:val="0"/>
          <w:sz w:val="24"/>
          <w:szCs w:val="24"/>
        </w:rPr>
      </w:pPr>
    </w:p>
    <w:p w:rsidR="00ED63E0" w:rsidRDefault="00ED63E0">
      <w:pPr>
        <w:spacing w:before="240" w:after="72" w:line="360" w:lineRule="auto"/>
        <w:jc w:val="right"/>
        <w:rPr>
          <w:rFonts w:ascii="方正仿宋_GBK" w:eastAsia="方正仿宋_GBK"/>
          <w:b/>
          <w:sz w:val="24"/>
          <w:szCs w:val="24"/>
        </w:rPr>
      </w:pPr>
    </w:p>
    <w:p w:rsidR="00ED63E0" w:rsidRDefault="006F6CC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ED63E0" w:rsidRDefault="006F6CC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ED63E0" w:rsidRDefault="00ED63E0">
      <w:pPr>
        <w:spacing w:before="240" w:after="72" w:line="360" w:lineRule="auto"/>
        <w:rPr>
          <w:rFonts w:ascii="方正仿宋_GBK" w:eastAsia="方正仿宋_GBK"/>
          <w:sz w:val="24"/>
          <w:szCs w:val="24"/>
        </w:rPr>
      </w:pPr>
    </w:p>
    <w:p w:rsidR="00ED63E0" w:rsidRDefault="00ED63E0">
      <w:pPr>
        <w:spacing w:before="240" w:after="72" w:line="360" w:lineRule="auto"/>
        <w:rPr>
          <w:rFonts w:ascii="方正仿宋_GBK" w:eastAsia="方正仿宋_GBK"/>
          <w:sz w:val="24"/>
          <w:szCs w:val="24"/>
        </w:rPr>
      </w:pPr>
    </w:p>
    <w:sectPr w:rsidR="00ED63E0" w:rsidSect="00ED63E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CC8" w:rsidRDefault="006F6CC8" w:rsidP="008023E3">
      <w:pPr>
        <w:spacing w:after="72"/>
      </w:pPr>
      <w:r>
        <w:separator/>
      </w:r>
    </w:p>
  </w:endnote>
  <w:endnote w:type="continuationSeparator" w:id="1">
    <w:p w:rsidR="006F6CC8" w:rsidRDefault="006F6CC8" w:rsidP="008023E3">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3"/>
      <w:framePr w:wrap="around" w:vAnchor="text" w:hAnchor="margin" w:xAlign="center" w:y="1"/>
      <w:spacing w:after="72"/>
      <w:rPr>
        <w:rStyle w:val="a6"/>
      </w:rPr>
    </w:pPr>
    <w:r>
      <w:fldChar w:fldCharType="begin"/>
    </w:r>
    <w:r w:rsidR="006F6CC8">
      <w:rPr>
        <w:rStyle w:val="a6"/>
      </w:rPr>
      <w:instrText xml:space="preserve">PAGE  </w:instrText>
    </w:r>
    <w:r>
      <w:fldChar w:fldCharType="end"/>
    </w:r>
  </w:p>
  <w:p w:rsidR="00ED63E0" w:rsidRDefault="00ED63E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CC8" w:rsidRDefault="006F6CC8" w:rsidP="008023E3">
      <w:pPr>
        <w:spacing w:after="72"/>
      </w:pPr>
      <w:r>
        <w:separator/>
      </w:r>
    </w:p>
  </w:footnote>
  <w:footnote w:type="continuationSeparator" w:id="1">
    <w:p w:rsidR="006F6CC8" w:rsidRDefault="006F6CC8" w:rsidP="008023E3">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3E0" w:rsidRDefault="00ED63E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6F6CC8"/>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23E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D63E0"/>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3E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D63E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ED63E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D63E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ED63E0"/>
  </w:style>
  <w:style w:type="character" w:customStyle="1" w:styleId="Char">
    <w:name w:val="页脚 Char"/>
    <w:link w:val="a3"/>
    <w:uiPriority w:val="99"/>
    <w:qFormat/>
    <w:locked/>
    <w:rsid w:val="00ED63E0"/>
    <w:rPr>
      <w:rFonts w:ascii="Times New Roman" w:hAnsi="Times New Roman" w:cs="Times New Roman"/>
      <w:sz w:val="18"/>
      <w:szCs w:val="18"/>
    </w:rPr>
  </w:style>
  <w:style w:type="character" w:customStyle="1" w:styleId="Char1">
    <w:name w:val="页脚 Char1"/>
    <w:basedOn w:val="a0"/>
    <w:uiPriority w:val="99"/>
    <w:semiHidden/>
    <w:qFormat/>
    <w:rsid w:val="00ED63E0"/>
    <w:rPr>
      <w:rFonts w:ascii="Times New Roman" w:eastAsia="宋体" w:hAnsi="Times New Roman" w:cs="Times New Roman"/>
      <w:sz w:val="18"/>
      <w:szCs w:val="18"/>
    </w:rPr>
  </w:style>
  <w:style w:type="paragraph" w:customStyle="1" w:styleId="biaogeleft">
    <w:name w:val="biaoge_left"/>
    <w:basedOn w:val="a"/>
    <w:qFormat/>
    <w:rsid w:val="00ED63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ED63E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ED63E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ED63E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ED63E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ED63E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ED63E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ED63E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ED63E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ED63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28403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458</Words>
  <Characters>2612</Characters>
  <Application>Microsoft Office Word</Application>
  <DocSecurity>0</DocSecurity>
  <Lines>21</Lines>
  <Paragraphs>6</Paragraphs>
  <ScaleCrop>false</ScaleCrop>
  <Company>cc</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