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南银理财珠联璧合鑫逸稳一年119期封闭式公募人民币理财产品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南银理财珠联璧合鑫逸稳一年119期封闭式公募人民币理财产品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Z7003223000111（投资者可依据该编码在中国理财网www.chinawealth.com.cn查询理财产品相关信息）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2023年06月14日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796,804,710.00份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128,766,643.43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204,324,650.98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340,987,687.55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147,993,236.02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截至报告期末，本产品Y30119份额净值为1.0305元，Y31119份额净值为1.0313元，Y32119份额净值为1.0321元，Y33119份额净值为1.0329元。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341,629,493.16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23881454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23江宁经开09</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23881455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23兰溪城投04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82,752,654.34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23881563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淮安市国有联合投资发展集团有限公司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淮安市交通控股集团有限公司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23淮安交控06</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南京江宁经济技术开发集团有限公司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23江宁经开09</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兰溪市城市投资集团有限公司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23兰溪城投04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0101080000000571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南京银行南京分行南银理财鑫逸稳一年119期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产品支付关联方托管费0.00元，支付关联方代销费101,120.13元。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