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南银理财珠联璧合鑫逸稳两年9期（低波款）封闭式公募人民币理财产品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南银理财珠联璧合鑫逸稳两年9期（低波款）封闭式公募人民币理财产品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2023年02月08日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463,177,250.00份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国联基金管理有限公司,创金合信基金管理有限公司,太平洋资产管理有限责任公司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9,878,241.93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216,203,629.15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262,829,411.40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截至报告期末，本产品Y60009份额净值为1.0520元，Y61009份额净值为1.0544元，Y62009份额净值为1.0569元。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创金合信鑫稳2号单一资产管理计划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157,410,000.00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23880347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23880308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162578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19柯岩01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20,089,412.17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133156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21金龙02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19,887,482.66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15,380,048.90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13,018,489.58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197907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21扬易01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9,977,968.61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196040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21溧源03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9,943,835.10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196410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22绿投01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9,914,057.70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泰州海陵城市发展集团有限公司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23海陵城发01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扬州市江都沿江开发有限公司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23沿江开发01</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0120030000001048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