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Z7003223000046（投资者可依据该编码在中国理财网www.chinawealth.com.cn查询理财产品相关信息）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2023年03月08日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524,053,884.00份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38,201,572.77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33,971,117.34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269,310,604.49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Y63013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211,618,989.01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截至报告期末，本产品Y60013份额净值为1.0531元，Y61013份额净值为1.0542元，Y62013份额净值为1.0553元，Y63013份额净值为1.0564元。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23880572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124,167,284.44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122,195,523.24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23880634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23兴田建设01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平安资产创赢1号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50,109,241.53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江苏洪泽湖建设投资集团有限公司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沛县兴田建设投资发展集团有限公司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23兴田建设01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0120090000001088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产品支付关联方托管费0.00元，支付关联方代销费92,336.72元。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