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GoBack"/>
      <w:bookmarkEnd w:id="0"/>
      <w:r>
        <w:rPr>
          <w:rFonts w:cs="方正大标宋简体"/>
          <w:sz w:val="30"/>
        </w:rPr>
        <w:t>关于【兴业银行“天天万利宝-稳利1号”净值型理财产品（12M）】业绩比较基准调整的公告</w:t>
      </w:r>
    </w:p>
    <w:p>
      <w:pPr>
        <w:jc w:val="left"/>
      </w:pPr>
      <w:r>
        <w:rPr>
          <w:rFonts w:cs="方正仿宋简体"/>
          <w:b/>
          <w:position w:val="20"/>
          <w:sz w:val="18"/>
        </w:rPr>
        <w:t>尊敬的投资者：</w:t>
      </w:r>
    </w:p>
    <w:p>
      <w:pPr>
        <w:jc w:val="both"/>
      </w:pPr>
      <w:r>
        <w:rPr>
          <w:rFonts w:cs="方正仿宋简体"/>
          <w:position w:val="20"/>
          <w:sz w:val="18"/>
        </w:rPr>
        <w:t xml:space="preserve">    感谢您持有理财产品（理财产品名称：【兴业银行“天天万利宝-稳利1号”净值型理财产品（12M）[稳利恒盈A 12个月]】，产品登记编码：【Z7002020000005】,销售代码：【9K218011】）。本产品于【2018】年【04】月【25】日成立并投资运作至今。</w:t>
      </w:r>
    </w:p>
    <w:p>
      <w:pPr>
        <w:jc w:val="both"/>
      </w:pPr>
      <w:r>
        <w:rPr>
          <w:rFonts w:cs="方正仿宋简体"/>
          <w:b/>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原条款为：【年化2.95%--4.05%】</w:t>
      </w:r>
    </w:p>
    <w:p>
      <w:pPr>
        <w:jc w:val="both"/>
      </w:pPr>
      <w:r>
        <w:rPr>
          <w:rFonts w:cs="方正仿宋简体"/>
          <w:position w:val="20"/>
          <w:sz w:val="18"/>
        </w:rPr>
        <w:t xml:space="preserve">    现调整为：【年化2.35%--3.95%】</w:t>
      </w:r>
    </w:p>
    <w:p>
      <w:pPr>
        <w:jc w:val="both"/>
      </w:pPr>
      <w:r>
        <w:rPr>
          <w:rFonts w:cs="方正仿宋简体"/>
          <w:b/>
          <w:position w:val="20"/>
          <w:sz w:val="18"/>
        </w:rPr>
        <w:t xml:space="preserve">    二、理财产品销售文件变更的生效</w:t>
      </w:r>
    </w:p>
    <w:p>
      <w:pPr>
        <w:jc w:val="both"/>
      </w:pPr>
      <w:r>
        <w:rPr>
          <w:rFonts w:cs="方正仿宋简体"/>
          <w:b/>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1、本次销售文件变更事项已依据理财产品销售文件约定履行规定程序及相应信息披露义务，符合相关法律法规的规定。修订后的理财产品销售文件变更条款生效日为：【2024】年【04】月【17】日。</w:t>
      </w:r>
    </w:p>
    <w:p>
      <w:pPr>
        <w:jc w:val="both"/>
      </w:pPr>
      <w:r>
        <w:rPr>
          <w:rFonts w:cs="方正仿宋简体"/>
          <w:position w:val="20"/>
          <w:sz w:val="18"/>
        </w:rPr>
        <w:t xml:space="preserve">    2、【2024】年【04】月【17】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【2024】年【04】月【17】日（含当日）之后，持有本理财产品的投资者，适用变更后的理财产品销售文件。</w:t>
      </w:r>
    </w:p>
    <w:p>
      <w:pPr>
        <w:jc w:val="both"/>
      </w:pPr>
      <w:r>
        <w:rPr>
          <w:rFonts w:cs="方正仿宋简体"/>
          <w:b/>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【2024】年【04】月【10】日</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9A74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2024-04-10T09:51:00Z</dcterms:created>
  <dc:creator>Apache POI</dc:creator>
  <cp:lastModifiedBy>Administrator</cp:lastModifiedBy>
  <dcterms:modified xsi:type="dcterms:W3CDTF">2024-04-10T10:11:06Z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