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CZWMY6BT7RYA06HGQVR8RL0C7NMMOYYREN0XTJDBXFM8TGCT60BRVCJGFYSTP88RBOMXJOZGZH5D8MJJQNFT6FF689EMWL5BBSOD0HB3F870CE01239CC4BE7F389C5D741A8081" Type="http://schemas.microsoft.com/office/2006/relationships/officeDocumentMain" Target="docProps/core.xml"/><Relationship Id="DPWMR6GC7RYA00TGRYR80LJM7ZQMOYVRQE06WJDBXGP8TDWTZ8BRVCJTFY9HP8RRBEMX9OLRZIX78MXJQEFAPFFW8RZ0WI5B8JODQHB3DCF72E989782CE7A2244FCF4C6E1E5EC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徽银理财净值型理财产品每周净值公告（2024年03月15日）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03月15日,产品存续份额:56,862,535份，产品当日资产净值:58,152,290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1.011598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1.021666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1.021666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1.022682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1.022682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03月15日,产品存续份额:2,390,000份，产品当日资产净值:2,449,130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1.014884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03月15日,产品存续份额:31,172,403份，产品当日资产净值:31,680,543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1.010334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03月15日,产品存续份额:3,550,000份，产品当日资产净值:3,616,813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1.010749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1.013206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1.014271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1.014713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1.016657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1.018821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5、徽银理财“安盈”稳利3个月固定收益类理财产品240016_A：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3个月固定收益类理财产品240016_A,产品代码PNHY240016_A,产品登记编码Z7002424000012,于2024年01月17日成立并投资运作，截至2024年03月15日,产品存续份额:54,832,675份，产品当日资产净值:55,104,800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03月15日,产品存续份额:34,963,033份，产品当日资产净值:36,485,273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1.037909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1.039506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1.040145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1.040145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1.041124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1.041124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03月15日,产品存续份额:70,552,652份，产品当日资产净值:73,868,095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1.039111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1.042654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1.043512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1.044444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1.046178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1.046992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2024年03月15日,产品存续份额:38,340,762份，产品当日资产净值:39,938,570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1.034460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1.037663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1.038298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1.039272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2024年3月15日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1.041674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2024年03月19日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