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4032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4032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4032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4000044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4年2月20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234,313.2766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4年2月21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