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262626"/>
          <w:sz w:val="21"/>
          <w:szCs w:val="21"/>
          <w:shd w:val="clear" w:color="auto" w:fill="FFFFFF"/>
        </w:rPr>
        <w:t>关于调整华夏银行理财产品相关条款的公告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18"/>
          <w:szCs w:val="18"/>
        </w:rPr>
      </w:pPr>
      <w:r>
        <w:rPr>
          <w:rFonts w:hint="eastAsia" w:ascii="宋体" w:hAnsi="宋体" w:eastAsia="宋体" w:cs="宋体"/>
          <w:color w:val="666666"/>
          <w:sz w:val="18"/>
          <w:szCs w:val="18"/>
        </w:rPr>
        <w:t>尊敬的投资者：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18"/>
          <w:szCs w:val="18"/>
        </w:rPr>
      </w:pPr>
      <w:r>
        <w:rPr>
          <w:rFonts w:hint="eastAsia" w:ascii="宋体" w:hAnsi="宋体" w:eastAsia="宋体" w:cs="宋体"/>
          <w:color w:val="666666"/>
          <w:sz w:val="18"/>
          <w:szCs w:val="18"/>
        </w:rPr>
        <w:t>　　根据《关于规范金融机构资产管理业务的指导意见》（银发</w:t>
      </w:r>
      <w:r>
        <w:rPr>
          <w:color w:val="666666"/>
          <w:sz w:val="18"/>
          <w:szCs w:val="18"/>
        </w:rPr>
        <w:t>[2018]106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号）中</w:t>
      </w:r>
      <w:r>
        <w:rPr>
          <w:color w:val="666666"/>
          <w:sz w:val="18"/>
          <w:szCs w:val="18"/>
        </w:rPr>
        <w:t>“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金融资产坚持公允价值计量原则，鼓励使用市值计量</w:t>
      </w:r>
      <w:r>
        <w:rPr>
          <w:color w:val="666666"/>
          <w:sz w:val="18"/>
          <w:szCs w:val="18"/>
        </w:rPr>
        <w:t>”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的有关要求，我行拟于</w:t>
      </w:r>
      <w:r>
        <w:rPr>
          <w:color w:val="666666"/>
          <w:sz w:val="18"/>
          <w:szCs w:val="18"/>
        </w:rPr>
        <w:t>2021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年</w:t>
      </w:r>
      <w:r>
        <w:rPr>
          <w:color w:val="666666"/>
          <w:sz w:val="18"/>
          <w:szCs w:val="18"/>
        </w:rPr>
        <w:t>10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月</w:t>
      </w:r>
      <w:r>
        <w:rPr>
          <w:color w:val="666666"/>
          <w:sz w:val="18"/>
          <w:szCs w:val="18"/>
        </w:rPr>
        <w:t>29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日调整理财产品说明书</w:t>
      </w:r>
      <w:r>
        <w:rPr>
          <w:color w:val="666666"/>
          <w:sz w:val="18"/>
          <w:szCs w:val="18"/>
        </w:rPr>
        <w:t>“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理财产品估值</w:t>
      </w:r>
      <w:r>
        <w:rPr>
          <w:color w:val="666666"/>
          <w:sz w:val="18"/>
          <w:szCs w:val="18"/>
        </w:rPr>
        <w:t>”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条款，涉及产品清单详见附件。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18"/>
          <w:szCs w:val="18"/>
        </w:rPr>
      </w:pPr>
      <w:r>
        <w:rPr>
          <w:rFonts w:hint="eastAsia" w:ascii="宋体" w:hAnsi="宋体" w:eastAsia="宋体" w:cs="宋体"/>
          <w:color w:val="666666"/>
          <w:sz w:val="18"/>
          <w:szCs w:val="18"/>
        </w:rPr>
        <w:t>　　附件：</w:t>
      </w:r>
      <w:r>
        <w:rPr>
          <w:rFonts w:ascii="宋体" w:hAnsi="宋体" w:eastAsia="宋体" w:cs="宋体"/>
          <w:color w:val="666666"/>
          <w:sz w:val="18"/>
          <w:szCs w:val="18"/>
        </w:rPr>
        <w:t>https://www.hxb.com.cn/images/jrhx/hxzx/lcgg/2021/10/26/2622160909CDEF57299E377D11635FFB0B6DF50B.xls</w:t>
      </w:r>
      <w:r>
        <w:rPr>
          <w:color w:val="666666"/>
          <w:sz w:val="18"/>
          <w:szCs w:val="18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18"/>
          <w:szCs w:val="18"/>
        </w:rPr>
      </w:pPr>
      <w:r>
        <w:rPr>
          <w:rFonts w:hint="eastAsia" w:ascii="宋体" w:hAnsi="宋体" w:eastAsia="宋体" w:cs="宋体"/>
          <w:color w:val="666666"/>
          <w:sz w:val="18"/>
          <w:szCs w:val="18"/>
        </w:rPr>
        <w:t>　　感谢您一直以来对华夏银行的支持，欢迎继续关注华夏银行理财产品。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666666"/>
          <w:sz w:val="18"/>
          <w:szCs w:val="18"/>
        </w:rPr>
      </w:pPr>
      <w:r>
        <w:rPr>
          <w:rFonts w:hint="eastAsia" w:ascii="宋体" w:hAnsi="宋体" w:eastAsia="宋体" w:cs="宋体"/>
          <w:color w:val="666666"/>
          <w:sz w:val="18"/>
          <w:szCs w:val="18"/>
        </w:rPr>
        <w:t>　　华夏银行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666666"/>
          <w:sz w:val="18"/>
          <w:szCs w:val="18"/>
        </w:rPr>
      </w:pPr>
      <w:r>
        <w:rPr>
          <w:rFonts w:hint="eastAsia" w:ascii="宋体" w:hAnsi="宋体" w:eastAsia="宋体" w:cs="宋体"/>
          <w:color w:val="666666"/>
          <w:sz w:val="18"/>
          <w:szCs w:val="18"/>
        </w:rPr>
        <w:t>　　</w:t>
      </w:r>
      <w:r>
        <w:rPr>
          <w:color w:val="666666"/>
          <w:sz w:val="18"/>
          <w:szCs w:val="18"/>
        </w:rPr>
        <w:t>2021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年</w:t>
      </w:r>
      <w:r>
        <w:rPr>
          <w:color w:val="666666"/>
          <w:sz w:val="18"/>
          <w:szCs w:val="18"/>
        </w:rPr>
        <w:t>10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月</w:t>
      </w:r>
      <w:r>
        <w:rPr>
          <w:color w:val="666666"/>
          <w:sz w:val="18"/>
          <w:szCs w:val="18"/>
        </w:rPr>
        <w:t>26</w:t>
      </w:r>
      <w:r>
        <w:rPr>
          <w:rFonts w:hint="eastAsia" w:ascii="宋体" w:hAnsi="宋体" w:eastAsia="宋体" w:cs="宋体"/>
          <w:color w:val="666666"/>
          <w:sz w:val="18"/>
          <w:szCs w:val="18"/>
        </w:rPr>
        <w:t>日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08"/>
    <w:rsid w:val="00376708"/>
    <w:rsid w:val="00A94627"/>
    <w:rsid w:val="00BC3992"/>
    <w:rsid w:val="27E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7</TotalTime>
  <ScaleCrop>false</ScaleCrop>
  <LinksUpToDate>false</LinksUpToDate>
  <CharactersWithSpaces>310</CharactersWithSpaces>
  <Application>WPS Office_11.8.2.8929_F1E327BC-269C-435d-A152-05C5408002CA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2021-10-28T11:51:00Z</dcterms:created>
  <dc:creator>Microsoft 帐户</dc:creator>
  <cp:lastModifiedBy>Administrator</cp:lastModifiedBy>
  <dcterms:modified xsi:type="dcterms:W3CDTF">2021-10-29T09:03:54Z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2052-11.8.2.8929</vt:lpwstr>
  </property>
</Properties>
</file>