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9AA" w:rsidRPr="00F14D56" w:rsidRDefault="00D97C6F" w:rsidP="00BE60E1">
      <w:pPr>
        <w:spacing w:line="360" w:lineRule="auto"/>
        <w:ind w:firstLine="562"/>
        <w:jc w:val="center"/>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南方顺康保本混合型证券投资基金</w:t>
      </w:r>
      <w:r w:rsidR="00F14D56" w:rsidRPr="00F14D56">
        <w:rPr>
          <w:rFonts w:asciiTheme="minorEastAsia" w:eastAsiaTheme="minorEastAsia" w:hAnsiTheme="minorEastAsia" w:hint="eastAsia"/>
          <w:b/>
          <w:color w:val="000000"/>
          <w:sz w:val="28"/>
          <w:szCs w:val="28"/>
        </w:rPr>
        <w:t>保本期</w:t>
      </w:r>
      <w:r w:rsidR="007549AA" w:rsidRPr="00F14D56">
        <w:rPr>
          <w:rFonts w:asciiTheme="minorEastAsia" w:eastAsiaTheme="minorEastAsia" w:hAnsiTheme="minorEastAsia" w:hint="eastAsia"/>
          <w:b/>
          <w:color w:val="000000"/>
          <w:sz w:val="28"/>
          <w:szCs w:val="28"/>
        </w:rPr>
        <w:t>到期安排及</w:t>
      </w:r>
    </w:p>
    <w:p w:rsidR="007549AA" w:rsidRPr="00F14D56" w:rsidRDefault="007549AA" w:rsidP="00F14D56">
      <w:pPr>
        <w:spacing w:line="360" w:lineRule="auto"/>
        <w:ind w:firstLine="562"/>
        <w:jc w:val="center"/>
        <w:rPr>
          <w:rFonts w:asciiTheme="minorEastAsia" w:eastAsiaTheme="minorEastAsia" w:hAnsiTheme="minorEastAsia"/>
          <w:b/>
          <w:color w:val="000000"/>
          <w:sz w:val="28"/>
          <w:szCs w:val="28"/>
        </w:rPr>
      </w:pPr>
      <w:r w:rsidRPr="00F14D56">
        <w:rPr>
          <w:rFonts w:asciiTheme="minorEastAsia" w:eastAsiaTheme="minorEastAsia" w:hAnsiTheme="minorEastAsia" w:hint="eastAsia"/>
          <w:b/>
          <w:color w:val="000000"/>
          <w:sz w:val="28"/>
          <w:szCs w:val="28"/>
        </w:rPr>
        <w:t>转型</w:t>
      </w:r>
      <w:r w:rsidR="00F14D56" w:rsidRPr="00F14D56">
        <w:rPr>
          <w:rFonts w:asciiTheme="minorEastAsia" w:eastAsiaTheme="minorEastAsia" w:hAnsiTheme="minorEastAsia" w:hint="eastAsia"/>
          <w:b/>
          <w:color w:val="000000"/>
          <w:sz w:val="28"/>
          <w:szCs w:val="28"/>
        </w:rPr>
        <w:t>为</w:t>
      </w:r>
      <w:r w:rsidR="00D97C6F">
        <w:rPr>
          <w:rFonts w:asciiTheme="minorEastAsia" w:eastAsiaTheme="minorEastAsia" w:hAnsiTheme="minorEastAsia" w:hint="eastAsia"/>
          <w:b/>
          <w:color w:val="000000"/>
          <w:sz w:val="28"/>
          <w:szCs w:val="28"/>
        </w:rPr>
        <w:t>南方顺康灵活配置混合型证券投资基金</w:t>
      </w:r>
      <w:r w:rsidRPr="00F14D56">
        <w:rPr>
          <w:rFonts w:asciiTheme="minorEastAsia" w:eastAsiaTheme="minorEastAsia" w:hAnsiTheme="minorEastAsia" w:hint="eastAsia"/>
          <w:b/>
          <w:color w:val="000000"/>
          <w:sz w:val="28"/>
          <w:szCs w:val="28"/>
        </w:rPr>
        <w:t>相关业务规则的</w:t>
      </w:r>
      <w:r w:rsidR="00CC01C2">
        <w:rPr>
          <w:rFonts w:asciiTheme="minorEastAsia" w:eastAsiaTheme="minorEastAsia" w:hAnsiTheme="minorEastAsia" w:hint="eastAsia"/>
          <w:b/>
          <w:color w:val="000000"/>
          <w:sz w:val="28"/>
          <w:szCs w:val="28"/>
        </w:rPr>
        <w:t>提示性</w:t>
      </w:r>
      <w:r w:rsidRPr="00F14D56">
        <w:rPr>
          <w:rFonts w:asciiTheme="minorEastAsia" w:eastAsiaTheme="minorEastAsia" w:hAnsiTheme="minorEastAsia" w:hint="eastAsia"/>
          <w:b/>
          <w:color w:val="000000"/>
          <w:sz w:val="28"/>
          <w:szCs w:val="28"/>
        </w:rPr>
        <w:t>公告</w:t>
      </w:r>
    </w:p>
    <w:p w:rsidR="00910A2C" w:rsidRPr="00F14D56" w:rsidRDefault="00910A2C" w:rsidP="00BE60E1">
      <w:pPr>
        <w:spacing w:line="360" w:lineRule="auto"/>
        <w:ind w:firstLine="562"/>
        <w:jc w:val="center"/>
        <w:rPr>
          <w:rFonts w:asciiTheme="minorEastAsia" w:eastAsiaTheme="minorEastAsia" w:hAnsiTheme="minorEastAsia"/>
          <w:b/>
          <w:color w:val="000000"/>
          <w:szCs w:val="21"/>
        </w:rPr>
      </w:pPr>
    </w:p>
    <w:p w:rsidR="007626ED" w:rsidRPr="00F14D56" w:rsidRDefault="00D97C6F" w:rsidP="00F14D56">
      <w:pPr>
        <w:spacing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南方顺康保本混合型证券投资基金</w:t>
      </w:r>
      <w:r w:rsidR="007626ED" w:rsidRPr="00F14D56">
        <w:rPr>
          <w:rFonts w:asciiTheme="minorEastAsia" w:eastAsiaTheme="minorEastAsia" w:hAnsiTheme="minorEastAsia"/>
          <w:szCs w:val="21"/>
        </w:rPr>
        <w:t>（以下简称“本基金”</w:t>
      </w:r>
      <w:r w:rsidR="00235384" w:rsidRPr="00F14D56">
        <w:rPr>
          <w:rFonts w:asciiTheme="minorEastAsia" w:eastAsiaTheme="minorEastAsia" w:hAnsiTheme="minorEastAsia" w:hint="eastAsia"/>
          <w:szCs w:val="21"/>
        </w:rPr>
        <w:t>、</w:t>
      </w:r>
      <w:r w:rsidR="000E53BA" w:rsidRPr="00F14D56">
        <w:rPr>
          <w:rFonts w:asciiTheme="minorEastAsia" w:eastAsiaTheme="minorEastAsia" w:hAnsiTheme="minorEastAsia" w:hint="eastAsia"/>
          <w:szCs w:val="21"/>
        </w:rPr>
        <w:t>“南方</w:t>
      </w:r>
      <w:r w:rsidR="000E53BA">
        <w:rPr>
          <w:rFonts w:asciiTheme="minorEastAsia" w:eastAsiaTheme="minorEastAsia" w:hAnsiTheme="minorEastAsia" w:hint="eastAsia"/>
          <w:szCs w:val="21"/>
        </w:rPr>
        <w:t>顺康保本</w:t>
      </w:r>
      <w:r w:rsidR="000E53BA" w:rsidRPr="00F14D56">
        <w:rPr>
          <w:rFonts w:asciiTheme="minorEastAsia" w:eastAsiaTheme="minorEastAsia" w:hAnsiTheme="minorEastAsia" w:hint="eastAsia"/>
          <w:szCs w:val="21"/>
        </w:rPr>
        <w:t>”</w:t>
      </w:r>
      <w:r w:rsidR="00D42E1F" w:rsidRPr="00F14D56">
        <w:rPr>
          <w:rFonts w:asciiTheme="minorEastAsia" w:eastAsiaTheme="minorEastAsia" w:hAnsiTheme="minorEastAsia" w:hint="eastAsia"/>
          <w:szCs w:val="21"/>
        </w:rPr>
        <w:t>，基金代码为</w:t>
      </w:r>
      <w:r w:rsidRPr="00F14D56">
        <w:rPr>
          <w:rFonts w:asciiTheme="minorEastAsia" w:eastAsiaTheme="minorEastAsia" w:hAnsiTheme="minorEastAsia" w:hint="eastAsia"/>
          <w:szCs w:val="21"/>
        </w:rPr>
        <w:t>“</w:t>
      </w:r>
      <w:r>
        <w:rPr>
          <w:rFonts w:asciiTheme="minorEastAsia" w:eastAsiaTheme="minorEastAsia" w:hAnsiTheme="minorEastAsia" w:hint="eastAsia"/>
          <w:szCs w:val="21"/>
        </w:rPr>
        <w:t>002167</w:t>
      </w:r>
      <w:r w:rsidR="00443069" w:rsidRPr="00F14D56">
        <w:rPr>
          <w:rFonts w:asciiTheme="minorEastAsia" w:eastAsiaTheme="minorEastAsia" w:hAnsiTheme="minorEastAsia"/>
          <w:szCs w:val="21"/>
        </w:rPr>
        <w:t>”</w:t>
      </w:r>
      <w:r w:rsidR="007626ED" w:rsidRPr="00F14D56">
        <w:rPr>
          <w:rFonts w:asciiTheme="minorEastAsia" w:eastAsiaTheme="minorEastAsia" w:hAnsiTheme="minorEastAsia"/>
          <w:szCs w:val="21"/>
        </w:rPr>
        <w:t>）为契约型开放式证券投资基金，基金管理人为</w:t>
      </w:r>
      <w:r w:rsidR="00F14D56" w:rsidRPr="00F14D56">
        <w:rPr>
          <w:rFonts w:asciiTheme="minorEastAsia" w:eastAsiaTheme="minorEastAsia" w:hAnsiTheme="minorEastAsia" w:hint="eastAsia"/>
          <w:szCs w:val="21"/>
        </w:rPr>
        <w:t>南方</w:t>
      </w:r>
      <w:r w:rsidR="008F4651" w:rsidRPr="00F14D56">
        <w:rPr>
          <w:rFonts w:asciiTheme="minorEastAsia" w:eastAsiaTheme="minorEastAsia" w:hAnsiTheme="minorEastAsia"/>
          <w:szCs w:val="21"/>
        </w:rPr>
        <w:t>基金管理有限公司</w:t>
      </w:r>
      <w:r w:rsidR="007626ED" w:rsidRPr="00F14D56">
        <w:rPr>
          <w:rFonts w:asciiTheme="minorEastAsia" w:eastAsiaTheme="minorEastAsia" w:hAnsiTheme="minorEastAsia"/>
          <w:szCs w:val="21"/>
        </w:rPr>
        <w:t>（以下简称“本公司”</w:t>
      </w:r>
      <w:r w:rsidR="009A0299" w:rsidRPr="00F14D56">
        <w:rPr>
          <w:rFonts w:asciiTheme="minorEastAsia" w:eastAsiaTheme="minorEastAsia" w:hAnsiTheme="minorEastAsia" w:hint="eastAsia"/>
          <w:szCs w:val="21"/>
        </w:rPr>
        <w:t>或“本基金管理人”</w:t>
      </w:r>
      <w:r w:rsidR="007626ED" w:rsidRPr="00F14D56">
        <w:rPr>
          <w:rFonts w:asciiTheme="minorEastAsia" w:eastAsiaTheme="minorEastAsia" w:hAnsiTheme="minorEastAsia"/>
          <w:szCs w:val="21"/>
        </w:rPr>
        <w:t>），</w:t>
      </w:r>
      <w:r w:rsidR="00EE6796" w:rsidRPr="00F14D56">
        <w:rPr>
          <w:rFonts w:asciiTheme="minorEastAsia" w:eastAsiaTheme="minorEastAsia" w:hAnsiTheme="minorEastAsia" w:hint="eastAsia"/>
          <w:szCs w:val="21"/>
        </w:rPr>
        <w:t>基金</w:t>
      </w:r>
      <w:r w:rsidR="00EE6796" w:rsidRPr="00F14D56">
        <w:rPr>
          <w:rFonts w:asciiTheme="minorEastAsia" w:eastAsiaTheme="minorEastAsia" w:hAnsiTheme="minorEastAsia"/>
          <w:szCs w:val="21"/>
        </w:rPr>
        <w:t>托管人为</w:t>
      </w:r>
      <w:r w:rsidR="00F14D56" w:rsidRPr="00F14D56">
        <w:rPr>
          <w:rFonts w:asciiTheme="minorEastAsia" w:eastAsiaTheme="minorEastAsia" w:hAnsiTheme="minorEastAsia"/>
          <w:szCs w:val="21"/>
        </w:rPr>
        <w:t>中国银行</w:t>
      </w:r>
      <w:r w:rsidR="00EE6796" w:rsidRPr="00F14D56">
        <w:rPr>
          <w:rFonts w:asciiTheme="minorEastAsia" w:eastAsiaTheme="minorEastAsia" w:hAnsiTheme="minorEastAsia"/>
          <w:szCs w:val="21"/>
        </w:rPr>
        <w:t>股份有限公司</w:t>
      </w:r>
      <w:r w:rsidR="00EE6796" w:rsidRPr="00F14D56">
        <w:rPr>
          <w:rFonts w:asciiTheme="minorEastAsia" w:eastAsiaTheme="minorEastAsia" w:hAnsiTheme="minorEastAsia" w:hint="eastAsia"/>
          <w:szCs w:val="21"/>
        </w:rPr>
        <w:t>，</w:t>
      </w:r>
      <w:r w:rsidR="00613427" w:rsidRPr="00F14D56">
        <w:rPr>
          <w:rFonts w:asciiTheme="minorEastAsia" w:eastAsiaTheme="minorEastAsia" w:hAnsiTheme="minorEastAsia"/>
          <w:szCs w:val="21"/>
        </w:rPr>
        <w:t>基金登记机构</w:t>
      </w:r>
      <w:r w:rsidR="00613427" w:rsidRPr="00F14D56">
        <w:rPr>
          <w:rFonts w:asciiTheme="minorEastAsia" w:eastAsiaTheme="minorEastAsia" w:hAnsiTheme="minorEastAsia" w:hint="eastAsia"/>
          <w:szCs w:val="21"/>
        </w:rPr>
        <w:t>为</w:t>
      </w:r>
      <w:r w:rsidR="00F14D56" w:rsidRPr="00F14D56">
        <w:rPr>
          <w:rFonts w:ascii="宋体" w:hAnsi="宋体" w:hint="eastAsia"/>
          <w:szCs w:val="21"/>
        </w:rPr>
        <w:t>南方基金管理有限公司</w:t>
      </w:r>
      <w:r w:rsidR="00613427" w:rsidRPr="00F14D56">
        <w:rPr>
          <w:rFonts w:asciiTheme="minorEastAsia" w:eastAsiaTheme="minorEastAsia" w:hAnsiTheme="minorEastAsia" w:hint="eastAsia"/>
          <w:szCs w:val="21"/>
        </w:rPr>
        <w:t>，</w:t>
      </w:r>
      <w:r w:rsidR="009B6FD4" w:rsidRPr="00F14D56">
        <w:rPr>
          <w:rFonts w:asciiTheme="minorEastAsia" w:eastAsiaTheme="minorEastAsia" w:hAnsiTheme="minorEastAsia" w:hint="eastAsia"/>
          <w:szCs w:val="21"/>
        </w:rPr>
        <w:t>担保人</w:t>
      </w:r>
      <w:r w:rsidR="00EE6796" w:rsidRPr="00F14D56">
        <w:rPr>
          <w:rFonts w:asciiTheme="minorEastAsia" w:eastAsiaTheme="minorEastAsia" w:hAnsiTheme="minorEastAsia" w:hint="eastAsia"/>
          <w:szCs w:val="21"/>
        </w:rPr>
        <w:t>为</w:t>
      </w:r>
      <w:r>
        <w:rPr>
          <w:rFonts w:hint="eastAsia"/>
        </w:rPr>
        <w:t>深圳市高新投集团有限公司</w:t>
      </w:r>
      <w:r w:rsidR="007626ED" w:rsidRPr="00F14D56">
        <w:rPr>
          <w:rFonts w:asciiTheme="minorEastAsia" w:eastAsiaTheme="minorEastAsia" w:hAnsiTheme="minorEastAsia"/>
          <w:szCs w:val="21"/>
        </w:rPr>
        <w:t>。</w:t>
      </w:r>
    </w:p>
    <w:p w:rsidR="00382FD9" w:rsidRPr="00F14D56" w:rsidRDefault="007626ED" w:rsidP="00777BB4">
      <w:pPr>
        <w:spacing w:line="476" w:lineRule="exact"/>
        <w:ind w:firstLineChars="200" w:firstLine="420"/>
        <w:rPr>
          <w:rFonts w:asciiTheme="minorEastAsia" w:eastAsiaTheme="minorEastAsia" w:hAnsiTheme="minorEastAsia"/>
          <w:szCs w:val="21"/>
        </w:rPr>
      </w:pPr>
      <w:r w:rsidRPr="00F14D56">
        <w:rPr>
          <w:rFonts w:asciiTheme="minorEastAsia" w:eastAsiaTheme="minorEastAsia" w:hAnsiTheme="minorEastAsia"/>
          <w:szCs w:val="21"/>
        </w:rPr>
        <w:t>本基金根据中国证券监督管理委员会</w:t>
      </w:r>
      <w:r w:rsidR="00F14D56" w:rsidRPr="00F14D56">
        <w:rPr>
          <w:rFonts w:asciiTheme="minorEastAsia" w:eastAsiaTheme="minorEastAsia" w:hAnsiTheme="minorEastAsia"/>
          <w:szCs w:val="21"/>
        </w:rPr>
        <w:t>《</w:t>
      </w:r>
      <w:r w:rsidR="0024551F" w:rsidRPr="00F14D56">
        <w:rPr>
          <w:rFonts w:ascii="宋体" w:hAnsi="宋体" w:hint="eastAsia"/>
          <w:szCs w:val="21"/>
        </w:rPr>
        <w:t>关于</w:t>
      </w:r>
      <w:r w:rsidR="0024551F">
        <w:rPr>
          <w:rFonts w:ascii="宋体" w:hAnsi="宋体" w:hint="eastAsia"/>
          <w:szCs w:val="21"/>
        </w:rPr>
        <w:t>准予</w:t>
      </w:r>
      <w:r w:rsidR="0024551F" w:rsidRPr="00F14D56">
        <w:rPr>
          <w:rFonts w:ascii="宋体" w:hAnsi="宋体" w:hint="eastAsia"/>
          <w:szCs w:val="21"/>
        </w:rPr>
        <w:t>南方</w:t>
      </w:r>
      <w:r w:rsidR="0024551F">
        <w:rPr>
          <w:rFonts w:ascii="宋体" w:hAnsi="宋体" w:hint="eastAsia"/>
          <w:szCs w:val="21"/>
        </w:rPr>
        <w:t>顺康</w:t>
      </w:r>
      <w:r w:rsidR="0024551F" w:rsidRPr="00F14D56">
        <w:rPr>
          <w:rFonts w:ascii="宋体" w:hAnsi="宋体" w:hint="eastAsia"/>
          <w:szCs w:val="21"/>
        </w:rPr>
        <w:t>保本混合型证券投资基金</w:t>
      </w:r>
      <w:r w:rsidR="0024551F">
        <w:rPr>
          <w:rFonts w:ascii="宋体" w:hAnsi="宋体" w:hint="eastAsia"/>
          <w:szCs w:val="21"/>
        </w:rPr>
        <w:t>注册</w:t>
      </w:r>
      <w:r w:rsidR="0024551F" w:rsidRPr="00F14D56">
        <w:rPr>
          <w:rFonts w:ascii="宋体" w:hAnsi="宋体" w:hint="eastAsia"/>
          <w:szCs w:val="21"/>
        </w:rPr>
        <w:t>的批复</w:t>
      </w:r>
      <w:r w:rsidR="00F14D56" w:rsidRPr="00F14D56">
        <w:rPr>
          <w:rFonts w:asciiTheme="minorEastAsia" w:eastAsiaTheme="minorEastAsia" w:hAnsiTheme="minorEastAsia"/>
          <w:szCs w:val="21"/>
        </w:rPr>
        <w:t>》</w:t>
      </w:r>
      <w:r w:rsidRPr="00F14D56">
        <w:rPr>
          <w:rFonts w:asciiTheme="minorEastAsia" w:eastAsiaTheme="minorEastAsia" w:hAnsiTheme="minorEastAsia"/>
          <w:szCs w:val="21"/>
        </w:rPr>
        <w:t>（证监</w:t>
      </w:r>
      <w:r w:rsidR="00400759" w:rsidRPr="00F14D56">
        <w:rPr>
          <w:rFonts w:asciiTheme="minorEastAsia" w:eastAsiaTheme="minorEastAsia" w:hAnsiTheme="minorEastAsia" w:hint="eastAsia"/>
          <w:szCs w:val="21"/>
        </w:rPr>
        <w:t>许可</w:t>
      </w:r>
      <w:r w:rsidRPr="00F14D56">
        <w:rPr>
          <w:rFonts w:asciiTheme="minorEastAsia" w:eastAsiaTheme="minorEastAsia" w:hAnsiTheme="minorEastAsia"/>
          <w:szCs w:val="21"/>
        </w:rPr>
        <w:t>[</w:t>
      </w:r>
      <w:r w:rsidR="00D97C6F" w:rsidRPr="00F14D56">
        <w:rPr>
          <w:rFonts w:asciiTheme="minorEastAsia" w:eastAsiaTheme="minorEastAsia" w:hAnsiTheme="minorEastAsia" w:hint="eastAsia"/>
          <w:szCs w:val="21"/>
        </w:rPr>
        <w:t>20</w:t>
      </w:r>
      <w:r w:rsidR="00D97C6F">
        <w:rPr>
          <w:rFonts w:asciiTheme="minorEastAsia" w:eastAsiaTheme="minorEastAsia" w:hAnsiTheme="minorEastAsia" w:hint="eastAsia"/>
          <w:szCs w:val="21"/>
        </w:rPr>
        <w:t>15</w:t>
      </w:r>
      <w:r w:rsidR="00D42E1F" w:rsidRPr="00F14D56">
        <w:rPr>
          <w:rFonts w:asciiTheme="minorEastAsia" w:eastAsiaTheme="minorEastAsia" w:hAnsiTheme="minorEastAsia"/>
          <w:szCs w:val="21"/>
        </w:rPr>
        <w:t>]</w:t>
      </w:r>
      <w:r w:rsidR="00D97C6F">
        <w:rPr>
          <w:rFonts w:asciiTheme="minorEastAsia" w:eastAsiaTheme="minorEastAsia" w:hAnsiTheme="minorEastAsia" w:hint="eastAsia"/>
          <w:szCs w:val="21"/>
        </w:rPr>
        <w:t>2664</w:t>
      </w:r>
      <w:r w:rsidRPr="00F14D56">
        <w:rPr>
          <w:rFonts w:asciiTheme="minorEastAsia" w:eastAsiaTheme="minorEastAsia" w:hAnsiTheme="minorEastAsia"/>
          <w:szCs w:val="21"/>
        </w:rPr>
        <w:t>号），于</w:t>
      </w:r>
      <w:r w:rsidR="00D97C6F">
        <w:rPr>
          <w:rFonts w:asciiTheme="minorEastAsia" w:eastAsiaTheme="minorEastAsia" w:hAnsiTheme="minorEastAsia" w:hint="eastAsia"/>
          <w:szCs w:val="21"/>
        </w:rPr>
        <w:t>2015</w:t>
      </w:r>
      <w:r w:rsidR="00D42E1F" w:rsidRPr="00F14D56">
        <w:rPr>
          <w:rFonts w:asciiTheme="minorEastAsia" w:eastAsiaTheme="minorEastAsia" w:hAnsiTheme="minorEastAsia" w:hint="eastAsia"/>
          <w:szCs w:val="21"/>
        </w:rPr>
        <w:t>年</w:t>
      </w:r>
      <w:r w:rsidR="00D97C6F">
        <w:rPr>
          <w:rFonts w:asciiTheme="minorEastAsia" w:eastAsiaTheme="minorEastAsia" w:hAnsiTheme="minorEastAsia" w:hint="eastAsia"/>
          <w:szCs w:val="21"/>
        </w:rPr>
        <w:t>11</w:t>
      </w:r>
      <w:r w:rsidR="00D42E1F" w:rsidRPr="00F14D56">
        <w:rPr>
          <w:rFonts w:asciiTheme="minorEastAsia" w:eastAsiaTheme="minorEastAsia" w:hAnsiTheme="minorEastAsia" w:hint="eastAsia"/>
          <w:szCs w:val="21"/>
        </w:rPr>
        <w:t>月</w:t>
      </w:r>
      <w:r w:rsidR="00D97C6F">
        <w:rPr>
          <w:rFonts w:asciiTheme="minorEastAsia" w:eastAsiaTheme="minorEastAsia" w:hAnsiTheme="minorEastAsia" w:hint="eastAsia"/>
          <w:szCs w:val="21"/>
        </w:rPr>
        <w:t>23</w:t>
      </w:r>
      <w:r w:rsidR="00D42E1F" w:rsidRPr="00F14D56">
        <w:rPr>
          <w:rFonts w:asciiTheme="minorEastAsia" w:eastAsiaTheme="minorEastAsia" w:hAnsiTheme="minorEastAsia" w:hint="eastAsia"/>
          <w:szCs w:val="21"/>
        </w:rPr>
        <w:t>日至</w:t>
      </w:r>
      <w:r w:rsidR="00D97C6F">
        <w:rPr>
          <w:rFonts w:asciiTheme="minorEastAsia" w:eastAsiaTheme="minorEastAsia" w:hAnsiTheme="minorEastAsia" w:hint="eastAsia"/>
          <w:szCs w:val="21"/>
        </w:rPr>
        <w:t>2015</w:t>
      </w:r>
      <w:r w:rsidR="00D42E1F" w:rsidRPr="00F14D56">
        <w:rPr>
          <w:rFonts w:asciiTheme="minorEastAsia" w:eastAsiaTheme="minorEastAsia" w:hAnsiTheme="minorEastAsia" w:hint="eastAsia"/>
          <w:szCs w:val="21"/>
        </w:rPr>
        <w:t>年</w:t>
      </w:r>
      <w:r w:rsidR="00D97C6F">
        <w:rPr>
          <w:rFonts w:asciiTheme="minorEastAsia" w:eastAsiaTheme="minorEastAsia" w:hAnsiTheme="minorEastAsia" w:hint="eastAsia"/>
          <w:szCs w:val="21"/>
        </w:rPr>
        <w:t>11</w:t>
      </w:r>
      <w:r w:rsidR="00D42E1F" w:rsidRPr="00F14D56">
        <w:rPr>
          <w:rFonts w:asciiTheme="minorEastAsia" w:eastAsiaTheme="minorEastAsia" w:hAnsiTheme="minorEastAsia" w:hint="eastAsia"/>
          <w:szCs w:val="21"/>
        </w:rPr>
        <w:t>月</w:t>
      </w:r>
      <w:r w:rsidR="00D97C6F">
        <w:rPr>
          <w:rFonts w:asciiTheme="minorEastAsia" w:eastAsiaTheme="minorEastAsia" w:hAnsiTheme="minorEastAsia" w:hint="eastAsia"/>
          <w:szCs w:val="21"/>
        </w:rPr>
        <w:t>24</w:t>
      </w:r>
      <w:r w:rsidR="00D42E1F" w:rsidRPr="00F14D56">
        <w:rPr>
          <w:rFonts w:asciiTheme="minorEastAsia" w:eastAsiaTheme="minorEastAsia" w:hAnsiTheme="minorEastAsia" w:hint="eastAsia"/>
          <w:szCs w:val="21"/>
        </w:rPr>
        <w:t>日</w:t>
      </w:r>
      <w:r w:rsidR="00D42E1F" w:rsidRPr="00F14D56">
        <w:rPr>
          <w:rFonts w:asciiTheme="minorEastAsia" w:eastAsiaTheme="minorEastAsia" w:hAnsiTheme="minorEastAsia"/>
          <w:szCs w:val="21"/>
        </w:rPr>
        <w:t>进行募集</w:t>
      </w:r>
      <w:r w:rsidR="00D42E1F" w:rsidRPr="00F14D56">
        <w:rPr>
          <w:rFonts w:asciiTheme="minorEastAsia" w:eastAsiaTheme="minorEastAsia" w:hAnsiTheme="minorEastAsia" w:hint="eastAsia"/>
          <w:szCs w:val="21"/>
        </w:rPr>
        <w:t>，并于</w:t>
      </w:r>
      <w:r w:rsidR="00D97C6F">
        <w:rPr>
          <w:rFonts w:asciiTheme="minorEastAsia" w:eastAsiaTheme="minorEastAsia" w:hAnsiTheme="minorEastAsia" w:hint="eastAsia"/>
          <w:szCs w:val="21"/>
        </w:rPr>
        <w:t>2015</w:t>
      </w:r>
      <w:r w:rsidR="00D42E1F" w:rsidRPr="00F14D56">
        <w:rPr>
          <w:rFonts w:asciiTheme="minorEastAsia" w:eastAsiaTheme="minorEastAsia" w:hAnsiTheme="minorEastAsia" w:hint="eastAsia"/>
          <w:szCs w:val="21"/>
        </w:rPr>
        <w:t>年</w:t>
      </w:r>
      <w:r w:rsidR="00D97C6F">
        <w:rPr>
          <w:rFonts w:asciiTheme="minorEastAsia" w:eastAsiaTheme="minorEastAsia" w:hAnsiTheme="minorEastAsia" w:hint="eastAsia"/>
          <w:szCs w:val="21"/>
        </w:rPr>
        <w:t>11</w:t>
      </w:r>
      <w:r w:rsidR="00D42E1F" w:rsidRPr="00F14D56">
        <w:rPr>
          <w:rFonts w:asciiTheme="minorEastAsia" w:eastAsiaTheme="minorEastAsia" w:hAnsiTheme="minorEastAsia" w:hint="eastAsia"/>
          <w:szCs w:val="21"/>
        </w:rPr>
        <w:t>月</w:t>
      </w:r>
      <w:r w:rsidR="00D97C6F">
        <w:rPr>
          <w:rFonts w:asciiTheme="minorEastAsia" w:eastAsiaTheme="minorEastAsia" w:hAnsiTheme="minorEastAsia" w:hint="eastAsia"/>
          <w:szCs w:val="21"/>
        </w:rPr>
        <w:t>26</w:t>
      </w:r>
      <w:r w:rsidR="00D42E1F" w:rsidRPr="00F14D56">
        <w:rPr>
          <w:rFonts w:asciiTheme="minorEastAsia" w:eastAsiaTheme="minorEastAsia" w:hAnsiTheme="minorEastAsia" w:hint="eastAsia"/>
          <w:szCs w:val="21"/>
        </w:rPr>
        <w:t>日正式成立</w:t>
      </w:r>
      <w:r w:rsidR="00D42E1F" w:rsidRPr="00F14D56">
        <w:rPr>
          <w:rFonts w:asciiTheme="minorEastAsia" w:eastAsiaTheme="minorEastAsia" w:hAnsiTheme="minorEastAsia"/>
          <w:szCs w:val="21"/>
        </w:rPr>
        <w:t>。</w:t>
      </w:r>
      <w:r w:rsidRPr="00F14D56">
        <w:rPr>
          <w:rFonts w:asciiTheme="minorEastAsia" w:eastAsiaTheme="minorEastAsia" w:hAnsiTheme="minorEastAsia"/>
          <w:szCs w:val="21"/>
        </w:rPr>
        <w:t>本基金保本期</w:t>
      </w:r>
      <w:r w:rsidR="00F14D56" w:rsidRPr="00F14D56">
        <w:rPr>
          <w:rFonts w:asciiTheme="minorEastAsia" w:eastAsiaTheme="minorEastAsia" w:hAnsiTheme="minorEastAsia" w:hint="eastAsia"/>
          <w:szCs w:val="21"/>
        </w:rPr>
        <w:t>为</w:t>
      </w:r>
      <w:r w:rsidR="00D97C6F">
        <w:rPr>
          <w:rFonts w:asciiTheme="minorEastAsia" w:eastAsiaTheme="minorEastAsia" w:hAnsiTheme="minorEastAsia" w:hint="eastAsia"/>
          <w:szCs w:val="21"/>
        </w:rPr>
        <w:t>两</w:t>
      </w:r>
      <w:r w:rsidR="00D97C6F" w:rsidRPr="00F14D56">
        <w:rPr>
          <w:rFonts w:asciiTheme="minorEastAsia" w:eastAsiaTheme="minorEastAsia" w:hAnsiTheme="minorEastAsia"/>
          <w:szCs w:val="21"/>
        </w:rPr>
        <w:t>年</w:t>
      </w:r>
      <w:r w:rsidRPr="00F14D56">
        <w:rPr>
          <w:rFonts w:asciiTheme="minorEastAsia" w:eastAsiaTheme="minorEastAsia" w:hAnsiTheme="minorEastAsia"/>
          <w:szCs w:val="21"/>
        </w:rPr>
        <w:t>，</w:t>
      </w:r>
      <w:r w:rsidR="00F14D56" w:rsidRPr="00F14D56">
        <w:rPr>
          <w:rFonts w:asciiTheme="minorEastAsia" w:eastAsiaTheme="minorEastAsia" w:hAnsiTheme="minorEastAsia" w:hint="eastAsia"/>
          <w:szCs w:val="21"/>
        </w:rPr>
        <w:t>第一个保本期自</w:t>
      </w:r>
      <w:r w:rsidR="00D97C6F">
        <w:rPr>
          <w:rFonts w:asciiTheme="minorEastAsia" w:eastAsiaTheme="minorEastAsia" w:hAnsiTheme="minorEastAsia" w:hint="eastAsia"/>
          <w:szCs w:val="21"/>
        </w:rPr>
        <w:t>2015</w:t>
      </w:r>
      <w:r w:rsidR="00D97C6F" w:rsidRPr="00F14D56">
        <w:rPr>
          <w:rFonts w:asciiTheme="minorEastAsia" w:eastAsiaTheme="minorEastAsia" w:hAnsiTheme="minorEastAsia" w:hint="eastAsia"/>
          <w:szCs w:val="21"/>
        </w:rPr>
        <w:t>年</w:t>
      </w:r>
      <w:r w:rsidR="00D97C6F">
        <w:rPr>
          <w:rFonts w:asciiTheme="minorEastAsia" w:eastAsiaTheme="minorEastAsia" w:hAnsiTheme="minorEastAsia" w:hint="eastAsia"/>
          <w:szCs w:val="21"/>
        </w:rPr>
        <w:t>11</w:t>
      </w:r>
      <w:r w:rsidR="00D97C6F" w:rsidRPr="00F14D56">
        <w:rPr>
          <w:rFonts w:asciiTheme="minorEastAsia" w:eastAsiaTheme="minorEastAsia" w:hAnsiTheme="minorEastAsia" w:hint="eastAsia"/>
          <w:szCs w:val="21"/>
        </w:rPr>
        <w:t>月</w:t>
      </w:r>
      <w:r w:rsidR="00D97C6F">
        <w:rPr>
          <w:rFonts w:asciiTheme="minorEastAsia" w:eastAsiaTheme="minorEastAsia" w:hAnsiTheme="minorEastAsia" w:hint="eastAsia"/>
          <w:szCs w:val="21"/>
        </w:rPr>
        <w:t>26</w:t>
      </w:r>
      <w:r w:rsidR="00D97C6F" w:rsidRPr="00F14D56">
        <w:rPr>
          <w:rFonts w:asciiTheme="minorEastAsia" w:eastAsiaTheme="minorEastAsia" w:hAnsiTheme="minorEastAsia" w:hint="eastAsia"/>
          <w:szCs w:val="21"/>
        </w:rPr>
        <w:t>日</w:t>
      </w:r>
      <w:r w:rsidR="00F14D56" w:rsidRPr="00F14D56">
        <w:rPr>
          <w:rFonts w:asciiTheme="minorEastAsia" w:eastAsiaTheme="minorEastAsia" w:hAnsiTheme="minorEastAsia" w:hint="eastAsia"/>
          <w:szCs w:val="21"/>
        </w:rPr>
        <w:t>至</w:t>
      </w:r>
      <w:r w:rsidR="0024551F">
        <w:rPr>
          <w:rFonts w:asciiTheme="minorEastAsia" w:eastAsiaTheme="minorEastAsia" w:hAnsiTheme="minorEastAsia" w:hint="eastAsia"/>
          <w:szCs w:val="21"/>
        </w:rPr>
        <w:t>2017</w:t>
      </w:r>
      <w:r w:rsidR="0024551F" w:rsidRPr="00F14D56">
        <w:rPr>
          <w:rFonts w:asciiTheme="minorEastAsia" w:eastAsiaTheme="minorEastAsia" w:hAnsiTheme="minorEastAsia" w:hint="eastAsia"/>
          <w:szCs w:val="21"/>
        </w:rPr>
        <w:t>年</w:t>
      </w:r>
      <w:r w:rsidR="0024551F">
        <w:rPr>
          <w:rFonts w:asciiTheme="minorEastAsia" w:eastAsiaTheme="minorEastAsia" w:hAnsiTheme="minorEastAsia" w:hint="eastAsia"/>
          <w:szCs w:val="21"/>
        </w:rPr>
        <w:t>11</w:t>
      </w:r>
      <w:r w:rsidR="0024551F" w:rsidRPr="00F14D56">
        <w:rPr>
          <w:rFonts w:asciiTheme="minorEastAsia" w:eastAsiaTheme="minorEastAsia" w:hAnsiTheme="minorEastAsia" w:hint="eastAsia"/>
          <w:szCs w:val="21"/>
        </w:rPr>
        <w:t>月</w:t>
      </w:r>
      <w:r w:rsidR="0024551F">
        <w:rPr>
          <w:rFonts w:asciiTheme="minorEastAsia" w:eastAsiaTheme="minorEastAsia" w:hAnsiTheme="minorEastAsia" w:hint="eastAsia"/>
          <w:szCs w:val="21"/>
        </w:rPr>
        <w:t>27</w:t>
      </w:r>
      <w:r w:rsidR="00D97C6F" w:rsidRPr="00F14D56">
        <w:rPr>
          <w:rFonts w:asciiTheme="minorEastAsia" w:eastAsiaTheme="minorEastAsia" w:hAnsiTheme="minorEastAsia" w:hint="eastAsia"/>
          <w:szCs w:val="21"/>
        </w:rPr>
        <w:t>日</w:t>
      </w:r>
      <w:r w:rsidR="0024551F">
        <w:rPr>
          <w:rFonts w:asciiTheme="minorEastAsia" w:eastAsiaTheme="minorEastAsia" w:hAnsiTheme="minorEastAsia" w:hint="eastAsia"/>
          <w:szCs w:val="21"/>
        </w:rPr>
        <w:t>（2017年11月26日为非工作日，顺延至下一工作日）</w:t>
      </w:r>
      <w:r w:rsidR="00F14D56" w:rsidRPr="00F14D56">
        <w:rPr>
          <w:rFonts w:asciiTheme="minorEastAsia" w:eastAsiaTheme="minorEastAsia" w:hAnsiTheme="minorEastAsia" w:hint="eastAsia"/>
          <w:szCs w:val="21"/>
        </w:rPr>
        <w:t>。</w:t>
      </w:r>
    </w:p>
    <w:p w:rsidR="00D7199E" w:rsidRPr="00F14D56" w:rsidRDefault="00524027" w:rsidP="005D2524">
      <w:pPr>
        <w:spacing w:line="476" w:lineRule="exact"/>
        <w:ind w:firstLineChars="200" w:firstLine="420"/>
        <w:rPr>
          <w:rFonts w:asciiTheme="minorEastAsia" w:eastAsiaTheme="minorEastAsia" w:hAnsiTheme="minorEastAsia"/>
          <w:szCs w:val="21"/>
        </w:rPr>
      </w:pPr>
      <w:r w:rsidRPr="00777BB4">
        <w:rPr>
          <w:rFonts w:asciiTheme="minorEastAsia" w:eastAsiaTheme="minorEastAsia" w:hAnsiTheme="minorEastAsia" w:hint="eastAsia"/>
          <w:szCs w:val="21"/>
        </w:rPr>
        <w:t>鉴于本基金的</w:t>
      </w:r>
      <w:r w:rsidR="005D2524" w:rsidRPr="00777BB4">
        <w:rPr>
          <w:rFonts w:asciiTheme="minorEastAsia" w:eastAsiaTheme="minorEastAsia" w:hAnsiTheme="minorEastAsia" w:hint="eastAsia"/>
          <w:szCs w:val="21"/>
        </w:rPr>
        <w:t>第</w:t>
      </w:r>
      <w:r w:rsidR="005D2524">
        <w:rPr>
          <w:rFonts w:asciiTheme="minorEastAsia" w:eastAsiaTheme="minorEastAsia" w:hAnsiTheme="minorEastAsia" w:hint="eastAsia"/>
          <w:szCs w:val="21"/>
        </w:rPr>
        <w:t>一</w:t>
      </w:r>
      <w:r w:rsidRPr="00777BB4">
        <w:rPr>
          <w:rFonts w:asciiTheme="minorEastAsia" w:eastAsiaTheme="minorEastAsia" w:hAnsiTheme="minorEastAsia" w:hint="eastAsia"/>
          <w:szCs w:val="21"/>
        </w:rPr>
        <w:t>个保本期即将到期，但本基金管理人无法为本基金</w:t>
      </w:r>
      <w:r w:rsidR="00D66665" w:rsidRPr="00777BB4">
        <w:rPr>
          <w:rFonts w:asciiTheme="minorEastAsia" w:eastAsiaTheme="minorEastAsia" w:hAnsiTheme="minorEastAsia" w:hint="eastAsia"/>
          <w:szCs w:val="21"/>
        </w:rPr>
        <w:t>转入</w:t>
      </w:r>
      <w:r w:rsidRPr="00777BB4">
        <w:rPr>
          <w:rFonts w:asciiTheme="minorEastAsia" w:eastAsiaTheme="minorEastAsia" w:hAnsiTheme="minorEastAsia" w:hint="eastAsia"/>
          <w:szCs w:val="21"/>
        </w:rPr>
        <w:t>下一保本期确定保本担保人,本基金将不</w:t>
      </w:r>
      <w:r w:rsidR="002F12B7" w:rsidRPr="00777BB4">
        <w:rPr>
          <w:rFonts w:asciiTheme="minorEastAsia" w:eastAsiaTheme="minorEastAsia" w:hAnsiTheme="minorEastAsia" w:hint="eastAsia"/>
          <w:szCs w:val="21"/>
        </w:rPr>
        <w:t>能满足继续作为</w:t>
      </w:r>
      <w:r w:rsidR="002703BD" w:rsidRPr="00777BB4">
        <w:rPr>
          <w:rFonts w:asciiTheme="minorEastAsia" w:eastAsiaTheme="minorEastAsia" w:hAnsiTheme="minorEastAsia" w:hint="eastAsia"/>
          <w:szCs w:val="21"/>
        </w:rPr>
        <w:t>法律法规规定的避险策略</w:t>
      </w:r>
      <w:r w:rsidR="002F12B7" w:rsidRPr="00777BB4">
        <w:rPr>
          <w:rFonts w:asciiTheme="minorEastAsia" w:eastAsiaTheme="minorEastAsia" w:hAnsiTheme="minorEastAsia" w:hint="eastAsia"/>
          <w:szCs w:val="21"/>
        </w:rPr>
        <w:t>型</w:t>
      </w:r>
      <w:r w:rsidRPr="00777BB4">
        <w:rPr>
          <w:rFonts w:asciiTheme="minorEastAsia" w:eastAsiaTheme="minorEastAsia" w:hAnsiTheme="minorEastAsia" w:hint="eastAsia"/>
          <w:szCs w:val="21"/>
        </w:rPr>
        <w:t>基金</w:t>
      </w:r>
      <w:r w:rsidR="002703BD" w:rsidRPr="00777BB4">
        <w:rPr>
          <w:rFonts w:asciiTheme="minorEastAsia" w:eastAsiaTheme="minorEastAsia" w:hAnsiTheme="minorEastAsia" w:hint="eastAsia"/>
          <w:szCs w:val="21"/>
        </w:rPr>
        <w:t>运作</w:t>
      </w:r>
      <w:r w:rsidRPr="00777BB4">
        <w:rPr>
          <w:rFonts w:asciiTheme="minorEastAsia" w:eastAsiaTheme="minorEastAsia" w:hAnsiTheme="minorEastAsia" w:hint="eastAsia"/>
          <w:szCs w:val="21"/>
        </w:rPr>
        <w:t>的条件，为此，本基金管理人</w:t>
      </w:r>
      <w:r w:rsidR="008D1B55" w:rsidRPr="00777BB4">
        <w:rPr>
          <w:rFonts w:asciiTheme="minorEastAsia" w:eastAsiaTheme="minorEastAsia" w:hAnsiTheme="minorEastAsia" w:hint="eastAsia"/>
          <w:szCs w:val="21"/>
        </w:rPr>
        <w:t>经与托管人协商一致，</w:t>
      </w:r>
      <w:r w:rsidRPr="00777BB4">
        <w:rPr>
          <w:rFonts w:asciiTheme="minorEastAsia" w:eastAsiaTheme="minorEastAsia" w:hAnsiTheme="minorEastAsia" w:hint="eastAsia"/>
          <w:szCs w:val="21"/>
        </w:rPr>
        <w:t>根据《</w:t>
      </w:r>
      <w:r w:rsidR="00D97C6F" w:rsidRPr="00777BB4">
        <w:rPr>
          <w:rFonts w:asciiTheme="minorEastAsia" w:eastAsiaTheme="minorEastAsia" w:hAnsiTheme="minorEastAsia" w:hint="eastAsia"/>
          <w:szCs w:val="21"/>
        </w:rPr>
        <w:t>南方顺康保本混合型证券投资基金</w:t>
      </w:r>
      <w:r w:rsidRPr="00777BB4">
        <w:rPr>
          <w:rFonts w:asciiTheme="minorEastAsia" w:eastAsiaTheme="minorEastAsia" w:hAnsiTheme="minorEastAsia" w:hint="eastAsia"/>
          <w:szCs w:val="21"/>
        </w:rPr>
        <w:t>基金合同》（以下简称“</w:t>
      </w:r>
      <w:r w:rsidR="000D17FC" w:rsidRPr="00777BB4">
        <w:rPr>
          <w:rFonts w:asciiTheme="minorEastAsia" w:eastAsiaTheme="minorEastAsia" w:hAnsiTheme="minorEastAsia" w:hint="eastAsia"/>
          <w:szCs w:val="21"/>
        </w:rPr>
        <w:t>《</w:t>
      </w:r>
      <w:r w:rsidRPr="00777BB4">
        <w:rPr>
          <w:rFonts w:asciiTheme="minorEastAsia" w:eastAsiaTheme="minorEastAsia" w:hAnsiTheme="minorEastAsia" w:hint="eastAsia"/>
          <w:szCs w:val="21"/>
        </w:rPr>
        <w:t>基金合同</w:t>
      </w:r>
      <w:r w:rsidR="000D17FC" w:rsidRPr="00777BB4">
        <w:rPr>
          <w:rFonts w:asciiTheme="minorEastAsia" w:eastAsiaTheme="minorEastAsia" w:hAnsiTheme="minorEastAsia" w:hint="eastAsia"/>
          <w:szCs w:val="21"/>
        </w:rPr>
        <w:t>》</w:t>
      </w:r>
      <w:r w:rsidRPr="00777BB4">
        <w:rPr>
          <w:rFonts w:asciiTheme="minorEastAsia" w:eastAsiaTheme="minorEastAsia" w:hAnsiTheme="minorEastAsia" w:hint="eastAsia"/>
          <w:szCs w:val="21"/>
        </w:rPr>
        <w:t>”）有关</w:t>
      </w:r>
      <w:r w:rsidR="00D7199E" w:rsidRPr="00777BB4">
        <w:rPr>
          <w:rFonts w:asciiTheme="minorEastAsia" w:eastAsiaTheme="minorEastAsia" w:hAnsiTheme="minorEastAsia" w:hint="eastAsia"/>
          <w:szCs w:val="21"/>
        </w:rPr>
        <w:t>本基金“</w:t>
      </w:r>
      <w:r w:rsidR="00D97C6F" w:rsidRPr="00777BB4">
        <w:rPr>
          <w:rFonts w:asciiTheme="minorEastAsia" w:eastAsiaTheme="minorEastAsia" w:hAnsiTheme="minorEastAsia" w:hint="eastAsia"/>
          <w:szCs w:val="21"/>
        </w:rPr>
        <w:t>保本周期届满时，保证人同意继续提供保本保障或基金管理人认可的其他机构继续提供保本保障，并与本基金管理人签订保证合同或风险买断合同，同时本基金满足法律法规和本合同规定的基金存续要求的情况下，本基金将转入下一保本周期。本基金转入下一保本周期，保证人承诺继续对下一保本周期提供保证的，保证人与基金管理人另行签署保证合同。</w:t>
      </w:r>
      <w:r w:rsidR="00D97C6F" w:rsidRPr="00D97C6F">
        <w:rPr>
          <w:rFonts w:asciiTheme="minorEastAsia" w:eastAsiaTheme="minorEastAsia" w:hAnsiTheme="minorEastAsia" w:hint="eastAsia"/>
          <w:szCs w:val="21"/>
        </w:rPr>
        <w:t>否则，本基金转型为非保本基金“南方顺康灵活配置混合型证券投资基金”，基金投资、基金费率、分红方式等相关内容也将做相应修改，在报中国证监会备案后，提前在临时公告或更新的基金招募说明书中予以说明。</w:t>
      </w:r>
      <w:r w:rsidR="00D7199E" w:rsidRPr="00F14D56">
        <w:rPr>
          <w:rFonts w:asciiTheme="minorEastAsia" w:eastAsiaTheme="minorEastAsia" w:hAnsiTheme="minorEastAsia" w:hint="eastAsia"/>
          <w:szCs w:val="21"/>
        </w:rPr>
        <w:t>”</w:t>
      </w:r>
      <w:r>
        <w:rPr>
          <w:rFonts w:asciiTheme="minorEastAsia" w:eastAsiaTheme="minorEastAsia" w:hAnsiTheme="minorEastAsia" w:hint="eastAsia"/>
          <w:szCs w:val="21"/>
        </w:rPr>
        <w:t>的规定，决定</w:t>
      </w:r>
      <w:r w:rsidR="00FD06A3" w:rsidRPr="00F14D56">
        <w:rPr>
          <w:rFonts w:asciiTheme="minorEastAsia" w:eastAsiaTheme="minorEastAsia" w:hAnsiTheme="minorEastAsia" w:hint="eastAsia"/>
          <w:szCs w:val="21"/>
        </w:rPr>
        <w:t>将</w:t>
      </w:r>
      <w:r w:rsidR="00F14D56" w:rsidRPr="00F14D56">
        <w:rPr>
          <w:rFonts w:asciiTheme="minorEastAsia" w:eastAsiaTheme="minorEastAsia" w:hAnsiTheme="minorEastAsia" w:hint="eastAsia"/>
          <w:szCs w:val="21"/>
        </w:rPr>
        <w:t>本基金</w:t>
      </w:r>
      <w:r w:rsidR="00E37098" w:rsidRPr="00F14D56">
        <w:rPr>
          <w:rFonts w:asciiTheme="minorEastAsia" w:eastAsiaTheme="minorEastAsia" w:hAnsiTheme="minorEastAsia" w:hint="eastAsia"/>
          <w:szCs w:val="21"/>
        </w:rPr>
        <w:t>转型</w:t>
      </w:r>
      <w:r w:rsidR="00FD06A3" w:rsidRPr="00F14D56">
        <w:rPr>
          <w:rFonts w:asciiTheme="minorEastAsia" w:eastAsiaTheme="minorEastAsia" w:hAnsiTheme="minorEastAsia" w:hint="eastAsia"/>
          <w:szCs w:val="21"/>
        </w:rPr>
        <w:t>为非</w:t>
      </w:r>
      <w:r w:rsidR="002F12B7">
        <w:rPr>
          <w:rFonts w:asciiTheme="minorEastAsia" w:eastAsiaTheme="minorEastAsia" w:hAnsiTheme="minorEastAsia" w:hint="eastAsia"/>
          <w:szCs w:val="21"/>
        </w:rPr>
        <w:t>避险策略型</w:t>
      </w:r>
      <w:r w:rsidR="00FD06A3" w:rsidRPr="00F14D56">
        <w:rPr>
          <w:rFonts w:asciiTheme="minorEastAsia" w:eastAsiaTheme="minorEastAsia" w:hAnsiTheme="minorEastAsia" w:hint="eastAsia"/>
          <w:szCs w:val="21"/>
        </w:rPr>
        <w:t>的</w:t>
      </w:r>
      <w:r w:rsidR="00F14D56" w:rsidRPr="00F14D56">
        <w:rPr>
          <w:rFonts w:asciiTheme="minorEastAsia" w:eastAsiaTheme="minorEastAsia" w:hAnsiTheme="minorEastAsia" w:hint="eastAsia"/>
          <w:szCs w:val="21"/>
        </w:rPr>
        <w:t>混合</w:t>
      </w:r>
      <w:r w:rsidR="00443069" w:rsidRPr="00F14D56">
        <w:rPr>
          <w:rFonts w:asciiTheme="minorEastAsia" w:eastAsiaTheme="minorEastAsia" w:hAnsiTheme="minorEastAsia" w:hint="eastAsia"/>
          <w:szCs w:val="21"/>
        </w:rPr>
        <w:t>型</w:t>
      </w:r>
      <w:r w:rsidR="00FD06A3" w:rsidRPr="00F14D56">
        <w:rPr>
          <w:rFonts w:asciiTheme="minorEastAsia" w:eastAsiaTheme="minorEastAsia" w:hAnsiTheme="minorEastAsia" w:hint="eastAsia"/>
          <w:szCs w:val="21"/>
        </w:rPr>
        <w:t>基金，即</w:t>
      </w:r>
      <w:r w:rsidR="00D97C6F">
        <w:rPr>
          <w:rFonts w:asciiTheme="minorEastAsia" w:eastAsiaTheme="minorEastAsia" w:hAnsiTheme="minorEastAsia" w:hint="eastAsia"/>
          <w:szCs w:val="21"/>
        </w:rPr>
        <w:t>南方顺康灵活配置混合型证券投资基金</w:t>
      </w:r>
      <w:r w:rsidR="00FD06A3" w:rsidRPr="00F14D56">
        <w:rPr>
          <w:rFonts w:asciiTheme="minorEastAsia" w:eastAsiaTheme="minorEastAsia" w:hAnsiTheme="minorEastAsia" w:hint="eastAsia"/>
          <w:szCs w:val="21"/>
        </w:rPr>
        <w:t>（</w:t>
      </w:r>
      <w:r w:rsidR="00235384" w:rsidRPr="00F14D56">
        <w:rPr>
          <w:rFonts w:asciiTheme="minorEastAsia" w:eastAsiaTheme="minorEastAsia" w:hAnsiTheme="minorEastAsia" w:hint="eastAsia"/>
          <w:szCs w:val="21"/>
        </w:rPr>
        <w:t>以下简称“</w:t>
      </w:r>
      <w:r w:rsidR="00F14D56" w:rsidRPr="00F14D56">
        <w:rPr>
          <w:rFonts w:asciiTheme="minorEastAsia" w:eastAsiaTheme="minorEastAsia" w:hAnsiTheme="minorEastAsia" w:hint="eastAsia"/>
          <w:szCs w:val="21"/>
        </w:rPr>
        <w:t>南方</w:t>
      </w:r>
      <w:r w:rsidR="00D97C6F">
        <w:rPr>
          <w:rFonts w:asciiTheme="minorEastAsia" w:eastAsiaTheme="minorEastAsia" w:hAnsiTheme="minorEastAsia" w:hint="eastAsia"/>
          <w:szCs w:val="21"/>
        </w:rPr>
        <w:t>顺康</w:t>
      </w:r>
      <w:r w:rsidR="00F14D56" w:rsidRPr="00F14D56">
        <w:rPr>
          <w:rFonts w:asciiTheme="minorEastAsia" w:eastAsiaTheme="minorEastAsia" w:hAnsiTheme="minorEastAsia" w:hint="eastAsia"/>
          <w:szCs w:val="21"/>
        </w:rPr>
        <w:t>混合</w:t>
      </w:r>
      <w:r w:rsidR="00D30F2D">
        <w:rPr>
          <w:rFonts w:asciiTheme="minorEastAsia" w:eastAsiaTheme="minorEastAsia" w:hAnsiTheme="minorEastAsia" w:hint="eastAsia"/>
          <w:szCs w:val="21"/>
        </w:rPr>
        <w:t>基金</w:t>
      </w:r>
      <w:r w:rsidR="00235384" w:rsidRPr="00F14D56">
        <w:rPr>
          <w:rFonts w:asciiTheme="minorEastAsia" w:eastAsiaTheme="minorEastAsia" w:hAnsiTheme="minorEastAsia" w:hint="eastAsia"/>
          <w:szCs w:val="21"/>
        </w:rPr>
        <w:t>”）</w:t>
      </w:r>
      <w:r w:rsidR="00513490" w:rsidRPr="00F14D56">
        <w:rPr>
          <w:rFonts w:asciiTheme="minorEastAsia" w:eastAsiaTheme="minorEastAsia" w:hAnsiTheme="minorEastAsia" w:hint="eastAsia"/>
          <w:szCs w:val="21"/>
        </w:rPr>
        <w:t>。</w:t>
      </w:r>
      <w:r w:rsidR="000D17FC">
        <w:rPr>
          <w:rFonts w:asciiTheme="minorEastAsia" w:eastAsiaTheme="minorEastAsia" w:hAnsiTheme="minorEastAsia" w:hint="eastAsia"/>
          <w:szCs w:val="21"/>
        </w:rPr>
        <w:t>本基金</w:t>
      </w:r>
      <w:r w:rsidR="00D63BA7">
        <w:rPr>
          <w:rFonts w:asciiTheme="minorEastAsia" w:eastAsiaTheme="minorEastAsia" w:hAnsiTheme="minorEastAsia" w:hint="eastAsia"/>
          <w:szCs w:val="21"/>
        </w:rPr>
        <w:t>转型后，</w:t>
      </w:r>
      <w:r w:rsidR="00513490" w:rsidRPr="00F14D56">
        <w:rPr>
          <w:rFonts w:asciiTheme="minorEastAsia" w:eastAsiaTheme="minorEastAsia" w:hAnsiTheme="minorEastAsia" w:hint="eastAsia"/>
          <w:szCs w:val="21"/>
        </w:rPr>
        <w:t>基金托管人及基金登记机构不变</w:t>
      </w:r>
      <w:r w:rsidR="007D36AD">
        <w:rPr>
          <w:rFonts w:asciiTheme="minorEastAsia" w:eastAsiaTheme="minorEastAsia" w:hAnsiTheme="minorEastAsia" w:hint="eastAsia"/>
          <w:szCs w:val="21"/>
        </w:rPr>
        <w:t>；</w:t>
      </w:r>
      <w:r w:rsidR="00513490" w:rsidRPr="00F14D56">
        <w:rPr>
          <w:rFonts w:asciiTheme="minorEastAsia" w:eastAsiaTheme="minorEastAsia" w:hAnsiTheme="minorEastAsia" w:hint="eastAsia"/>
          <w:szCs w:val="21"/>
        </w:rPr>
        <w:t>基金代码亦保持不变</w:t>
      </w:r>
      <w:r w:rsidR="000D17FC">
        <w:rPr>
          <w:rFonts w:asciiTheme="minorEastAsia" w:eastAsiaTheme="minorEastAsia" w:hAnsiTheme="minorEastAsia" w:hint="eastAsia"/>
          <w:szCs w:val="21"/>
        </w:rPr>
        <w:t>，</w:t>
      </w:r>
      <w:r w:rsidR="00D63BA7">
        <w:rPr>
          <w:rFonts w:asciiTheme="minorEastAsia" w:eastAsiaTheme="minorEastAsia" w:hAnsiTheme="minorEastAsia" w:hint="eastAsia"/>
          <w:szCs w:val="21"/>
        </w:rPr>
        <w:t>仍</w:t>
      </w:r>
      <w:r w:rsidR="00513490" w:rsidRPr="00F14D56">
        <w:rPr>
          <w:rFonts w:asciiTheme="minorEastAsia" w:eastAsiaTheme="minorEastAsia" w:hAnsiTheme="minorEastAsia"/>
          <w:szCs w:val="21"/>
        </w:rPr>
        <w:t>为</w:t>
      </w:r>
      <w:r w:rsidR="00D97C6F" w:rsidRPr="00F14D56">
        <w:rPr>
          <w:rFonts w:asciiTheme="minorEastAsia" w:eastAsiaTheme="minorEastAsia" w:hAnsiTheme="minorEastAsia" w:hint="eastAsia"/>
          <w:szCs w:val="21"/>
        </w:rPr>
        <w:t>“</w:t>
      </w:r>
      <w:r w:rsidR="00D97C6F">
        <w:rPr>
          <w:rFonts w:asciiTheme="minorEastAsia" w:eastAsiaTheme="minorEastAsia" w:hAnsiTheme="minorEastAsia" w:hint="eastAsia"/>
          <w:szCs w:val="21"/>
        </w:rPr>
        <w:t>002167</w:t>
      </w:r>
      <w:r w:rsidR="00513490" w:rsidRPr="00F14D56">
        <w:rPr>
          <w:rFonts w:asciiTheme="minorEastAsia" w:eastAsiaTheme="minorEastAsia" w:hAnsiTheme="minorEastAsia" w:hint="eastAsia"/>
          <w:szCs w:val="21"/>
        </w:rPr>
        <w:t>”</w:t>
      </w:r>
      <w:r w:rsidR="007D36AD">
        <w:rPr>
          <w:rFonts w:asciiTheme="minorEastAsia" w:eastAsiaTheme="minorEastAsia" w:hAnsiTheme="minorEastAsia" w:hint="eastAsia"/>
          <w:szCs w:val="21"/>
        </w:rPr>
        <w:t>；</w:t>
      </w:r>
      <w:r w:rsidR="00965557">
        <w:rPr>
          <w:rFonts w:asciiTheme="minorEastAsia" w:eastAsiaTheme="minorEastAsia" w:hAnsiTheme="minorEastAsia" w:hint="eastAsia"/>
          <w:szCs w:val="21"/>
        </w:rPr>
        <w:t>基金名称、</w:t>
      </w:r>
      <w:r w:rsidR="00965557" w:rsidRPr="00F14D56">
        <w:rPr>
          <w:rFonts w:ascii="宋体" w:hAnsi="宋体" w:hint="eastAsia"/>
          <w:szCs w:val="21"/>
        </w:rPr>
        <w:t>基金投资、基金费率、分红方式</w:t>
      </w:r>
      <w:r w:rsidR="00513490" w:rsidRPr="00F14D56">
        <w:rPr>
          <w:rFonts w:asciiTheme="minorEastAsia" w:eastAsiaTheme="minorEastAsia" w:hAnsiTheme="minorEastAsia"/>
          <w:szCs w:val="21"/>
        </w:rPr>
        <w:t>等</w:t>
      </w:r>
      <w:r w:rsidR="007D36AD">
        <w:rPr>
          <w:rFonts w:asciiTheme="minorEastAsia" w:eastAsiaTheme="minorEastAsia" w:hAnsiTheme="minorEastAsia" w:hint="eastAsia"/>
          <w:szCs w:val="21"/>
        </w:rPr>
        <w:t>将</w:t>
      </w:r>
      <w:r w:rsidR="00513490" w:rsidRPr="00F14D56">
        <w:rPr>
          <w:rFonts w:asciiTheme="minorEastAsia" w:eastAsiaTheme="minorEastAsia" w:hAnsiTheme="minorEastAsia"/>
          <w:szCs w:val="21"/>
        </w:rPr>
        <w:t>按</w:t>
      </w:r>
      <w:r w:rsidR="00513490" w:rsidRPr="00F14D56">
        <w:rPr>
          <w:rFonts w:asciiTheme="minorEastAsia" w:eastAsiaTheme="minorEastAsia" w:hAnsiTheme="minorEastAsia" w:hint="eastAsia"/>
          <w:szCs w:val="21"/>
        </w:rPr>
        <w:t>照</w:t>
      </w:r>
      <w:r w:rsidR="000D17FC">
        <w:rPr>
          <w:rFonts w:asciiTheme="minorEastAsia" w:eastAsiaTheme="minorEastAsia" w:hAnsiTheme="minorEastAsia" w:hint="eastAsia"/>
          <w:szCs w:val="21"/>
        </w:rPr>
        <w:t>由本基金管理人根据《基金合同》的规定，拟定的</w:t>
      </w:r>
      <w:r w:rsidR="00513490" w:rsidRPr="00F14D56">
        <w:rPr>
          <w:rFonts w:asciiTheme="minorEastAsia" w:eastAsiaTheme="minorEastAsia" w:hAnsiTheme="minorEastAsia" w:hint="eastAsia"/>
          <w:szCs w:val="21"/>
        </w:rPr>
        <w:t>《</w:t>
      </w:r>
      <w:r w:rsidR="00D97C6F">
        <w:rPr>
          <w:rFonts w:asciiTheme="minorEastAsia" w:eastAsiaTheme="minorEastAsia" w:hAnsiTheme="minorEastAsia" w:hint="eastAsia"/>
          <w:szCs w:val="21"/>
        </w:rPr>
        <w:t>南方顺康灵活配置混合型证券投资基金</w:t>
      </w:r>
      <w:r w:rsidR="00513490" w:rsidRPr="00F14D56">
        <w:rPr>
          <w:rFonts w:asciiTheme="minorEastAsia" w:eastAsiaTheme="minorEastAsia" w:hAnsiTheme="minorEastAsia"/>
          <w:szCs w:val="21"/>
        </w:rPr>
        <w:t>基金合同》</w:t>
      </w:r>
      <w:r w:rsidR="000D17FC">
        <w:rPr>
          <w:rFonts w:asciiTheme="minorEastAsia" w:eastAsiaTheme="minorEastAsia" w:hAnsiTheme="minorEastAsia" w:hint="eastAsia"/>
          <w:szCs w:val="21"/>
        </w:rPr>
        <w:t>的</w:t>
      </w:r>
      <w:r w:rsidR="00513490" w:rsidRPr="00F14D56">
        <w:rPr>
          <w:rFonts w:asciiTheme="minorEastAsia" w:eastAsiaTheme="minorEastAsia" w:hAnsiTheme="minorEastAsia"/>
          <w:szCs w:val="21"/>
        </w:rPr>
        <w:t>相关</w:t>
      </w:r>
      <w:r w:rsidR="007D36AD">
        <w:rPr>
          <w:rFonts w:asciiTheme="minorEastAsia" w:eastAsiaTheme="minorEastAsia" w:hAnsiTheme="minorEastAsia" w:hint="eastAsia"/>
          <w:szCs w:val="21"/>
        </w:rPr>
        <w:t>条款</w:t>
      </w:r>
      <w:r w:rsidR="000D17FC">
        <w:rPr>
          <w:rFonts w:asciiTheme="minorEastAsia" w:eastAsiaTheme="minorEastAsia" w:hAnsiTheme="minorEastAsia" w:hint="eastAsia"/>
          <w:szCs w:val="21"/>
        </w:rPr>
        <w:t>执行</w:t>
      </w:r>
      <w:r w:rsidR="00513490" w:rsidRPr="00F14D56">
        <w:rPr>
          <w:rFonts w:asciiTheme="minorEastAsia" w:eastAsiaTheme="minorEastAsia" w:hAnsiTheme="minorEastAsia"/>
          <w:szCs w:val="21"/>
        </w:rPr>
        <w:t>。前述修改变更事项已按照相关法律法规及</w:t>
      </w:r>
      <w:r w:rsidR="000D17FC">
        <w:rPr>
          <w:rFonts w:asciiTheme="minorEastAsia" w:eastAsiaTheme="minorEastAsia" w:hAnsiTheme="minorEastAsia" w:hint="eastAsia"/>
          <w:szCs w:val="21"/>
        </w:rPr>
        <w:t>《</w:t>
      </w:r>
      <w:r w:rsidR="00513490" w:rsidRPr="00F14D56">
        <w:rPr>
          <w:rFonts w:asciiTheme="minorEastAsia" w:eastAsiaTheme="minorEastAsia" w:hAnsiTheme="minorEastAsia"/>
          <w:szCs w:val="21"/>
        </w:rPr>
        <w:t>基金合同</w:t>
      </w:r>
      <w:r w:rsidR="000D17FC">
        <w:rPr>
          <w:rFonts w:asciiTheme="minorEastAsia" w:eastAsiaTheme="minorEastAsia" w:hAnsiTheme="minorEastAsia" w:hint="eastAsia"/>
          <w:szCs w:val="21"/>
        </w:rPr>
        <w:t>》</w:t>
      </w:r>
      <w:r w:rsidR="00513490" w:rsidRPr="00F14D56">
        <w:rPr>
          <w:rFonts w:asciiTheme="minorEastAsia" w:eastAsiaTheme="minorEastAsia" w:hAnsiTheme="minorEastAsia"/>
          <w:szCs w:val="21"/>
        </w:rPr>
        <w:t>的约定履行</w:t>
      </w:r>
      <w:r w:rsidR="000D17FC">
        <w:rPr>
          <w:rFonts w:asciiTheme="minorEastAsia" w:eastAsiaTheme="minorEastAsia" w:hAnsiTheme="minorEastAsia" w:hint="eastAsia"/>
          <w:szCs w:val="21"/>
        </w:rPr>
        <w:t>了</w:t>
      </w:r>
      <w:r w:rsidR="00513490" w:rsidRPr="00F14D56">
        <w:rPr>
          <w:rFonts w:asciiTheme="minorEastAsia" w:eastAsiaTheme="minorEastAsia" w:hAnsiTheme="minorEastAsia"/>
          <w:szCs w:val="21"/>
        </w:rPr>
        <w:t>相关</w:t>
      </w:r>
      <w:r w:rsidR="000D17FC">
        <w:rPr>
          <w:rFonts w:asciiTheme="minorEastAsia" w:eastAsiaTheme="minorEastAsia" w:hAnsiTheme="minorEastAsia" w:hint="eastAsia"/>
          <w:szCs w:val="21"/>
        </w:rPr>
        <w:t>基金合同变更的</w:t>
      </w:r>
      <w:r w:rsidR="00513490" w:rsidRPr="00F14D56">
        <w:rPr>
          <w:rFonts w:asciiTheme="minorEastAsia" w:eastAsiaTheme="minorEastAsia" w:hAnsiTheme="minorEastAsia"/>
          <w:szCs w:val="21"/>
        </w:rPr>
        <w:t>手续。</w:t>
      </w:r>
    </w:p>
    <w:p w:rsidR="007626ED" w:rsidRPr="00F14D56" w:rsidRDefault="00910A2C" w:rsidP="00F14D56">
      <w:pPr>
        <w:spacing w:line="360" w:lineRule="auto"/>
        <w:ind w:firstLineChars="200" w:firstLine="420"/>
        <w:jc w:val="left"/>
        <w:rPr>
          <w:rFonts w:asciiTheme="minorEastAsia" w:eastAsiaTheme="minorEastAsia" w:hAnsiTheme="minorEastAsia"/>
          <w:szCs w:val="21"/>
        </w:rPr>
      </w:pPr>
      <w:r w:rsidRPr="00F14D56">
        <w:rPr>
          <w:rFonts w:asciiTheme="minorEastAsia" w:eastAsiaTheme="minorEastAsia" w:hAnsiTheme="minorEastAsia" w:hint="eastAsia"/>
          <w:szCs w:val="21"/>
        </w:rPr>
        <w:lastRenderedPageBreak/>
        <w:t>现将本基金保本期到期</w:t>
      </w:r>
      <w:r w:rsidR="00D30F2D">
        <w:rPr>
          <w:rFonts w:asciiTheme="minorEastAsia" w:eastAsiaTheme="minorEastAsia" w:hAnsiTheme="minorEastAsia" w:hint="eastAsia"/>
          <w:szCs w:val="21"/>
        </w:rPr>
        <w:t>操作</w:t>
      </w:r>
      <w:r w:rsidRPr="00F14D56">
        <w:rPr>
          <w:rFonts w:asciiTheme="minorEastAsia" w:eastAsiaTheme="minorEastAsia" w:hAnsiTheme="minorEastAsia" w:hint="eastAsia"/>
          <w:szCs w:val="21"/>
        </w:rPr>
        <w:t>安排及转型</w:t>
      </w:r>
      <w:r w:rsidR="00F14D56" w:rsidRPr="00F14D56">
        <w:rPr>
          <w:rFonts w:asciiTheme="minorEastAsia" w:eastAsiaTheme="minorEastAsia" w:hAnsiTheme="minorEastAsia" w:hint="eastAsia"/>
          <w:szCs w:val="21"/>
        </w:rPr>
        <w:t>为</w:t>
      </w:r>
      <w:r w:rsidR="00D97C6F">
        <w:rPr>
          <w:rFonts w:asciiTheme="minorEastAsia" w:eastAsiaTheme="minorEastAsia" w:hAnsiTheme="minorEastAsia" w:hint="eastAsia"/>
          <w:szCs w:val="21"/>
        </w:rPr>
        <w:t>南方顺康混合基金</w:t>
      </w:r>
      <w:r w:rsidRPr="00F14D56">
        <w:rPr>
          <w:rFonts w:asciiTheme="minorEastAsia" w:eastAsiaTheme="minorEastAsia" w:hAnsiTheme="minorEastAsia" w:hint="eastAsia"/>
          <w:szCs w:val="21"/>
        </w:rPr>
        <w:t>的相关业务规则说明如下：</w:t>
      </w:r>
    </w:p>
    <w:p w:rsidR="007626ED" w:rsidRPr="00F14D56" w:rsidRDefault="007626ED" w:rsidP="00F14D56">
      <w:pPr>
        <w:spacing w:line="360" w:lineRule="auto"/>
        <w:ind w:firstLineChars="200" w:firstLine="422"/>
        <w:contextualSpacing/>
        <w:outlineLvl w:val="0"/>
        <w:rPr>
          <w:rFonts w:asciiTheme="minorEastAsia" w:eastAsiaTheme="minorEastAsia" w:hAnsiTheme="minorEastAsia"/>
          <w:b/>
          <w:szCs w:val="21"/>
        </w:rPr>
      </w:pPr>
      <w:r w:rsidRPr="00F14D56">
        <w:rPr>
          <w:rFonts w:asciiTheme="minorEastAsia" w:eastAsiaTheme="minorEastAsia" w:hAnsiTheme="minorEastAsia"/>
          <w:b/>
          <w:szCs w:val="21"/>
        </w:rPr>
        <w:t>一、</w:t>
      </w:r>
      <w:r w:rsidR="00D30F2D">
        <w:rPr>
          <w:rFonts w:asciiTheme="minorEastAsia" w:eastAsiaTheme="minorEastAsia" w:hAnsiTheme="minorEastAsia" w:hint="eastAsia"/>
          <w:b/>
          <w:szCs w:val="21"/>
        </w:rPr>
        <w:t>本基金</w:t>
      </w:r>
      <w:r w:rsidR="00F14D56">
        <w:rPr>
          <w:rFonts w:asciiTheme="minorEastAsia" w:eastAsiaTheme="minorEastAsia" w:hAnsiTheme="minorEastAsia" w:hint="eastAsia"/>
          <w:b/>
          <w:szCs w:val="21"/>
        </w:rPr>
        <w:t>第二个</w:t>
      </w:r>
      <w:r w:rsidR="00F14D56" w:rsidRPr="00F14D56">
        <w:rPr>
          <w:rFonts w:asciiTheme="minorEastAsia" w:eastAsiaTheme="minorEastAsia" w:hAnsiTheme="minorEastAsia"/>
          <w:b/>
          <w:szCs w:val="21"/>
        </w:rPr>
        <w:t>保本期</w:t>
      </w:r>
      <w:r w:rsidRPr="00F14D56">
        <w:rPr>
          <w:rFonts w:asciiTheme="minorEastAsia" w:eastAsiaTheme="minorEastAsia" w:hAnsiTheme="minorEastAsia"/>
          <w:b/>
          <w:szCs w:val="21"/>
        </w:rPr>
        <w:t>到期</w:t>
      </w:r>
      <w:r w:rsidR="00D30F2D">
        <w:rPr>
          <w:rFonts w:asciiTheme="minorEastAsia" w:eastAsiaTheme="minorEastAsia" w:hAnsiTheme="minorEastAsia" w:hint="eastAsia"/>
          <w:b/>
          <w:szCs w:val="21"/>
        </w:rPr>
        <w:t>操作安排</w:t>
      </w:r>
    </w:p>
    <w:p w:rsidR="007626ED" w:rsidRPr="00F14D56" w:rsidRDefault="007626ED" w:rsidP="00F14D56">
      <w:pPr>
        <w:spacing w:line="360" w:lineRule="auto"/>
        <w:ind w:firstLineChars="200" w:firstLine="420"/>
        <w:contextualSpacing/>
        <w:rPr>
          <w:rFonts w:asciiTheme="minorEastAsia" w:eastAsiaTheme="minorEastAsia" w:hAnsiTheme="minorEastAsia"/>
          <w:szCs w:val="21"/>
        </w:rPr>
      </w:pPr>
      <w:r w:rsidRPr="00F14D56">
        <w:rPr>
          <w:rFonts w:asciiTheme="minorEastAsia" w:eastAsiaTheme="minorEastAsia" w:hAnsiTheme="minorEastAsia"/>
          <w:szCs w:val="21"/>
        </w:rPr>
        <w:t>1、</w:t>
      </w:r>
      <w:r w:rsidR="00F14D56" w:rsidRPr="00F14D56">
        <w:rPr>
          <w:rFonts w:asciiTheme="minorEastAsia" w:eastAsiaTheme="minorEastAsia" w:hAnsiTheme="minorEastAsia"/>
          <w:szCs w:val="21"/>
        </w:rPr>
        <w:t>保本期</w:t>
      </w:r>
      <w:r w:rsidRPr="00F14D56">
        <w:rPr>
          <w:rFonts w:asciiTheme="minorEastAsia" w:eastAsiaTheme="minorEastAsia" w:hAnsiTheme="minorEastAsia"/>
          <w:szCs w:val="21"/>
        </w:rPr>
        <w:t>到期</w:t>
      </w:r>
      <w:r w:rsidR="00F14D56">
        <w:rPr>
          <w:rFonts w:asciiTheme="minorEastAsia" w:eastAsiaTheme="minorEastAsia" w:hAnsiTheme="minorEastAsia" w:hint="eastAsia"/>
          <w:szCs w:val="21"/>
        </w:rPr>
        <w:t>操作</w:t>
      </w:r>
      <w:r w:rsidR="00891FB4" w:rsidRPr="00F14D56">
        <w:rPr>
          <w:rFonts w:asciiTheme="minorEastAsia" w:eastAsiaTheme="minorEastAsia" w:hAnsiTheme="minorEastAsia"/>
          <w:szCs w:val="21"/>
        </w:rPr>
        <w:t>期间</w:t>
      </w:r>
      <w:r w:rsidRPr="00F14D56">
        <w:rPr>
          <w:rFonts w:asciiTheme="minorEastAsia" w:eastAsiaTheme="minorEastAsia" w:hAnsiTheme="minorEastAsia"/>
          <w:szCs w:val="21"/>
        </w:rPr>
        <w:t>的时间安排</w:t>
      </w:r>
    </w:p>
    <w:p w:rsidR="007626ED" w:rsidRPr="00F14D56" w:rsidRDefault="007626ED" w:rsidP="00F14D56">
      <w:pPr>
        <w:autoSpaceDE w:val="0"/>
        <w:autoSpaceDN w:val="0"/>
        <w:adjustRightInd w:val="0"/>
        <w:spacing w:line="360" w:lineRule="auto"/>
        <w:ind w:firstLineChars="200" w:firstLine="420"/>
        <w:jc w:val="left"/>
        <w:rPr>
          <w:rFonts w:asciiTheme="minorEastAsia" w:eastAsiaTheme="minorEastAsia" w:hAnsiTheme="minorEastAsia"/>
          <w:szCs w:val="21"/>
        </w:rPr>
      </w:pPr>
      <w:r w:rsidRPr="00F14D56">
        <w:rPr>
          <w:rFonts w:asciiTheme="minorEastAsia" w:eastAsiaTheme="minorEastAsia" w:hAnsiTheme="minorEastAsia"/>
          <w:szCs w:val="21"/>
        </w:rPr>
        <w:t>本基金</w:t>
      </w:r>
      <w:r w:rsidR="00F14D56" w:rsidRPr="00F14D56">
        <w:rPr>
          <w:rFonts w:asciiTheme="minorEastAsia" w:eastAsiaTheme="minorEastAsia" w:hAnsiTheme="minorEastAsia"/>
          <w:szCs w:val="21"/>
        </w:rPr>
        <w:t>保本期</w:t>
      </w:r>
      <w:r w:rsidRPr="00F14D56">
        <w:rPr>
          <w:rFonts w:asciiTheme="minorEastAsia" w:eastAsiaTheme="minorEastAsia" w:hAnsiTheme="minorEastAsia"/>
          <w:szCs w:val="21"/>
        </w:rPr>
        <w:t>到期</w:t>
      </w:r>
      <w:r w:rsidR="00F14D56">
        <w:rPr>
          <w:rFonts w:asciiTheme="minorEastAsia" w:eastAsiaTheme="minorEastAsia" w:hAnsiTheme="minorEastAsia" w:hint="eastAsia"/>
          <w:szCs w:val="21"/>
        </w:rPr>
        <w:t>操作</w:t>
      </w:r>
      <w:r w:rsidR="00891FB4" w:rsidRPr="00F14D56">
        <w:rPr>
          <w:rFonts w:asciiTheme="minorEastAsia" w:eastAsiaTheme="minorEastAsia" w:hAnsiTheme="minorEastAsia"/>
          <w:szCs w:val="21"/>
        </w:rPr>
        <w:t>期间</w:t>
      </w:r>
      <w:r w:rsidR="00B54BB3" w:rsidRPr="00F14D56">
        <w:rPr>
          <w:rFonts w:asciiTheme="minorEastAsia" w:eastAsiaTheme="minorEastAsia" w:hAnsiTheme="minorEastAsia" w:hint="eastAsia"/>
          <w:szCs w:val="21"/>
        </w:rPr>
        <w:t>为</w:t>
      </w:r>
      <w:r w:rsidR="00D97C6F">
        <w:rPr>
          <w:rFonts w:hint="eastAsia"/>
        </w:rPr>
        <w:t>保本周期到期日及之后</w:t>
      </w:r>
      <w:r w:rsidR="00D97C6F">
        <w:rPr>
          <w:rFonts w:hint="eastAsia"/>
        </w:rPr>
        <w:t>4</w:t>
      </w:r>
      <w:r w:rsidR="00D97C6F">
        <w:rPr>
          <w:rFonts w:hint="eastAsia"/>
        </w:rPr>
        <w:t>个工作日（含第</w:t>
      </w:r>
      <w:r w:rsidR="00D97C6F">
        <w:rPr>
          <w:rFonts w:hint="eastAsia"/>
        </w:rPr>
        <w:t>4</w:t>
      </w:r>
      <w:r w:rsidR="00D97C6F">
        <w:rPr>
          <w:rFonts w:hint="eastAsia"/>
        </w:rPr>
        <w:t>个工作日）</w:t>
      </w:r>
      <w:r w:rsidR="00B54BB3" w:rsidRPr="00F14D56">
        <w:rPr>
          <w:rFonts w:asciiTheme="minorEastAsia" w:eastAsiaTheme="minorEastAsia" w:hAnsiTheme="minorEastAsia" w:hint="eastAsia"/>
          <w:szCs w:val="21"/>
        </w:rPr>
        <w:t>，即</w:t>
      </w:r>
      <w:r w:rsidRPr="00F14D56">
        <w:rPr>
          <w:rFonts w:asciiTheme="minorEastAsia" w:eastAsiaTheme="minorEastAsia" w:hAnsiTheme="minorEastAsia"/>
          <w:szCs w:val="21"/>
        </w:rPr>
        <w:t>自</w:t>
      </w:r>
      <w:r w:rsidR="00D97C6F" w:rsidRPr="00F14D56">
        <w:rPr>
          <w:rFonts w:asciiTheme="minorEastAsia" w:eastAsiaTheme="minorEastAsia" w:hAnsiTheme="minorEastAsia"/>
          <w:szCs w:val="21"/>
        </w:rPr>
        <w:t>201</w:t>
      </w:r>
      <w:r w:rsidR="00D97C6F">
        <w:rPr>
          <w:rFonts w:asciiTheme="minorEastAsia" w:eastAsiaTheme="minorEastAsia" w:hAnsiTheme="minorEastAsia" w:hint="eastAsia"/>
          <w:szCs w:val="21"/>
        </w:rPr>
        <w:t>7</w:t>
      </w:r>
      <w:r w:rsidR="00D97C6F" w:rsidRPr="00F14D56">
        <w:rPr>
          <w:rFonts w:asciiTheme="minorEastAsia" w:eastAsiaTheme="minorEastAsia" w:hAnsiTheme="minorEastAsia"/>
          <w:szCs w:val="21"/>
        </w:rPr>
        <w:t>年</w:t>
      </w:r>
      <w:r w:rsidR="00D97C6F">
        <w:rPr>
          <w:rFonts w:asciiTheme="minorEastAsia" w:eastAsiaTheme="minorEastAsia" w:hAnsiTheme="minorEastAsia" w:hint="eastAsia"/>
          <w:szCs w:val="21"/>
        </w:rPr>
        <w:t>11</w:t>
      </w:r>
      <w:r w:rsidR="00D42E1F" w:rsidRPr="00F14D56">
        <w:rPr>
          <w:rFonts w:asciiTheme="minorEastAsia" w:eastAsiaTheme="minorEastAsia" w:hAnsiTheme="minorEastAsia"/>
          <w:szCs w:val="21"/>
        </w:rPr>
        <w:t>月</w:t>
      </w:r>
      <w:r w:rsidR="00D97C6F">
        <w:rPr>
          <w:rFonts w:asciiTheme="minorEastAsia" w:eastAsiaTheme="minorEastAsia" w:hAnsiTheme="minorEastAsia" w:hint="eastAsia"/>
          <w:szCs w:val="21"/>
        </w:rPr>
        <w:t>27</w:t>
      </w:r>
      <w:r w:rsidR="00D42E1F" w:rsidRPr="00F14D56">
        <w:rPr>
          <w:rFonts w:asciiTheme="minorEastAsia" w:eastAsiaTheme="minorEastAsia" w:hAnsiTheme="minorEastAsia"/>
          <w:szCs w:val="21"/>
        </w:rPr>
        <w:t>日</w:t>
      </w:r>
      <w:r w:rsidRPr="00F14D56">
        <w:rPr>
          <w:rFonts w:asciiTheme="minorEastAsia" w:eastAsiaTheme="minorEastAsia" w:hAnsiTheme="minorEastAsia"/>
          <w:szCs w:val="21"/>
        </w:rPr>
        <w:t>（含）起至</w:t>
      </w:r>
      <w:r w:rsidR="00D97C6F" w:rsidRPr="00F14D56">
        <w:rPr>
          <w:rFonts w:asciiTheme="minorEastAsia" w:eastAsiaTheme="minorEastAsia" w:hAnsiTheme="minorEastAsia"/>
          <w:szCs w:val="21"/>
        </w:rPr>
        <w:t>201</w:t>
      </w:r>
      <w:r w:rsidR="00D97C6F">
        <w:rPr>
          <w:rFonts w:asciiTheme="minorEastAsia" w:eastAsiaTheme="minorEastAsia" w:hAnsiTheme="minorEastAsia" w:hint="eastAsia"/>
          <w:szCs w:val="21"/>
        </w:rPr>
        <w:t>7</w:t>
      </w:r>
      <w:r w:rsidR="00D97C6F" w:rsidRPr="00F14D56">
        <w:rPr>
          <w:rFonts w:asciiTheme="minorEastAsia" w:eastAsiaTheme="minorEastAsia" w:hAnsiTheme="minorEastAsia"/>
          <w:szCs w:val="21"/>
        </w:rPr>
        <w:t>年</w:t>
      </w:r>
      <w:r w:rsidR="00D97C6F">
        <w:rPr>
          <w:rFonts w:asciiTheme="minorEastAsia" w:eastAsiaTheme="minorEastAsia" w:hAnsiTheme="minorEastAsia" w:hint="eastAsia"/>
          <w:szCs w:val="21"/>
        </w:rPr>
        <w:t>12</w:t>
      </w:r>
      <w:r w:rsidR="00D42E1F" w:rsidRPr="00F14D56">
        <w:rPr>
          <w:rFonts w:asciiTheme="minorEastAsia" w:eastAsiaTheme="minorEastAsia" w:hAnsiTheme="minorEastAsia"/>
          <w:szCs w:val="21"/>
        </w:rPr>
        <w:t>月</w:t>
      </w:r>
      <w:r w:rsidR="00D97C6F">
        <w:rPr>
          <w:rFonts w:asciiTheme="minorEastAsia" w:eastAsiaTheme="minorEastAsia" w:hAnsiTheme="minorEastAsia" w:hint="eastAsia"/>
          <w:szCs w:val="21"/>
        </w:rPr>
        <w:t>1</w:t>
      </w:r>
      <w:r w:rsidR="00D42E1F" w:rsidRPr="00F14D56">
        <w:rPr>
          <w:rFonts w:asciiTheme="minorEastAsia" w:eastAsiaTheme="minorEastAsia" w:hAnsiTheme="minorEastAsia"/>
          <w:szCs w:val="21"/>
        </w:rPr>
        <w:t>日</w:t>
      </w:r>
      <w:r w:rsidRPr="00F14D56">
        <w:rPr>
          <w:rFonts w:asciiTheme="minorEastAsia" w:eastAsiaTheme="minorEastAsia" w:hAnsiTheme="minorEastAsia"/>
          <w:szCs w:val="21"/>
        </w:rPr>
        <w:t>（含）止。基金份额持有人可在</w:t>
      </w:r>
      <w:r w:rsidR="00F14D56" w:rsidRPr="00F14D56">
        <w:rPr>
          <w:rFonts w:asciiTheme="minorEastAsia" w:eastAsiaTheme="minorEastAsia" w:hAnsiTheme="minorEastAsia"/>
          <w:szCs w:val="21"/>
        </w:rPr>
        <w:t>保本期</w:t>
      </w:r>
      <w:r w:rsidRPr="00F14D56">
        <w:rPr>
          <w:rFonts w:asciiTheme="minorEastAsia" w:eastAsiaTheme="minorEastAsia" w:hAnsiTheme="minorEastAsia"/>
          <w:szCs w:val="21"/>
        </w:rPr>
        <w:t>到期</w:t>
      </w:r>
      <w:r w:rsidR="00F14D56">
        <w:rPr>
          <w:rFonts w:asciiTheme="minorEastAsia" w:eastAsiaTheme="minorEastAsia" w:hAnsiTheme="minorEastAsia" w:hint="eastAsia"/>
          <w:szCs w:val="21"/>
        </w:rPr>
        <w:t>操作</w:t>
      </w:r>
      <w:r w:rsidR="00891FB4" w:rsidRPr="00F14D56">
        <w:rPr>
          <w:rFonts w:asciiTheme="minorEastAsia" w:eastAsiaTheme="minorEastAsia" w:hAnsiTheme="minorEastAsia"/>
          <w:szCs w:val="21"/>
        </w:rPr>
        <w:t>期间</w:t>
      </w:r>
      <w:r w:rsidRPr="00F14D56">
        <w:rPr>
          <w:rFonts w:asciiTheme="minorEastAsia" w:eastAsiaTheme="minorEastAsia" w:hAnsiTheme="minorEastAsia"/>
          <w:szCs w:val="21"/>
        </w:rPr>
        <w:t>的交易时间里，通过基金管理人和各</w:t>
      </w:r>
      <w:r w:rsidR="003810A6" w:rsidRPr="00F14D56">
        <w:rPr>
          <w:rFonts w:asciiTheme="minorEastAsia" w:eastAsiaTheme="minorEastAsia" w:hAnsiTheme="minorEastAsia" w:hint="eastAsia"/>
          <w:szCs w:val="21"/>
        </w:rPr>
        <w:t>销售</w:t>
      </w:r>
      <w:r w:rsidRPr="00F14D56">
        <w:rPr>
          <w:rFonts w:asciiTheme="minorEastAsia" w:eastAsiaTheme="minorEastAsia" w:hAnsiTheme="minorEastAsia"/>
          <w:szCs w:val="21"/>
        </w:rPr>
        <w:t>机构进行到期选择。</w:t>
      </w:r>
      <w:r w:rsidR="002B7347" w:rsidRPr="00F14D56">
        <w:rPr>
          <w:rFonts w:asciiTheme="minorEastAsia" w:eastAsiaTheme="minorEastAsia" w:hAnsiTheme="minorEastAsia" w:hint="eastAsia"/>
          <w:szCs w:val="21"/>
        </w:rPr>
        <w:t>办理相关</w:t>
      </w:r>
      <w:r w:rsidR="002B7347" w:rsidRPr="00F14D56">
        <w:rPr>
          <w:rFonts w:asciiTheme="minorEastAsia" w:eastAsiaTheme="minorEastAsia" w:hAnsiTheme="minorEastAsia"/>
          <w:szCs w:val="21"/>
        </w:rPr>
        <w:t>业务的</w:t>
      </w:r>
      <w:r w:rsidR="00B063FB" w:rsidRPr="00F14D56">
        <w:rPr>
          <w:rFonts w:cs="宋体" w:hint="eastAsia"/>
          <w:kern w:val="0"/>
          <w:szCs w:val="21"/>
        </w:rPr>
        <w:t>销售机构名单详见</w:t>
      </w:r>
      <w:r w:rsidR="00C94C1D" w:rsidRPr="00F14D56">
        <w:rPr>
          <w:rFonts w:cs="宋体" w:hint="eastAsia"/>
          <w:kern w:val="0"/>
          <w:szCs w:val="21"/>
        </w:rPr>
        <w:t>本公告</w:t>
      </w:r>
      <w:r w:rsidR="00B063FB" w:rsidRPr="00F14D56">
        <w:rPr>
          <w:rFonts w:cs="宋体" w:hint="eastAsia"/>
          <w:kern w:val="0"/>
          <w:szCs w:val="21"/>
        </w:rPr>
        <w:t>，具体安排请遵循各销售机构的相关规定。</w:t>
      </w:r>
    </w:p>
    <w:p w:rsidR="007626ED" w:rsidRPr="00F14D56" w:rsidRDefault="007626ED" w:rsidP="00F14D56">
      <w:pPr>
        <w:spacing w:line="360" w:lineRule="auto"/>
        <w:ind w:firstLineChars="200" w:firstLine="420"/>
        <w:contextualSpacing/>
        <w:rPr>
          <w:rFonts w:asciiTheme="minorEastAsia" w:eastAsiaTheme="minorEastAsia" w:hAnsiTheme="minorEastAsia"/>
          <w:szCs w:val="21"/>
        </w:rPr>
      </w:pPr>
      <w:r w:rsidRPr="00F14D56">
        <w:rPr>
          <w:rFonts w:asciiTheme="minorEastAsia" w:eastAsiaTheme="minorEastAsia" w:hAnsiTheme="minorEastAsia"/>
          <w:szCs w:val="21"/>
        </w:rPr>
        <w:t>2、</w:t>
      </w:r>
      <w:r w:rsidR="00F14D56">
        <w:rPr>
          <w:rFonts w:asciiTheme="minorEastAsia" w:eastAsiaTheme="minorEastAsia" w:hAnsiTheme="minorEastAsia"/>
          <w:szCs w:val="21"/>
        </w:rPr>
        <w:t>保本期到期操作期间</w:t>
      </w:r>
      <w:r w:rsidRPr="00F14D56">
        <w:rPr>
          <w:rFonts w:asciiTheme="minorEastAsia" w:eastAsiaTheme="minorEastAsia" w:hAnsiTheme="minorEastAsia"/>
          <w:szCs w:val="21"/>
        </w:rPr>
        <w:t>基金份额持有人的选择方式</w:t>
      </w:r>
    </w:p>
    <w:p w:rsidR="00921676" w:rsidRPr="00F14D56" w:rsidRDefault="00921676" w:rsidP="00F14D56">
      <w:pPr>
        <w:spacing w:line="360" w:lineRule="auto"/>
        <w:ind w:firstLineChars="200" w:firstLine="420"/>
        <w:contextualSpacing/>
        <w:rPr>
          <w:rFonts w:asciiTheme="minorEastAsia" w:eastAsiaTheme="minorEastAsia" w:hAnsiTheme="minorEastAsia"/>
          <w:szCs w:val="21"/>
        </w:rPr>
      </w:pPr>
      <w:r w:rsidRPr="00F14D56">
        <w:rPr>
          <w:rFonts w:asciiTheme="minorEastAsia" w:eastAsiaTheme="minorEastAsia" w:hAnsiTheme="minorEastAsia" w:hint="eastAsia"/>
          <w:szCs w:val="21"/>
        </w:rPr>
        <w:t>在上述</w:t>
      </w:r>
      <w:r w:rsidR="00F14D56">
        <w:rPr>
          <w:rFonts w:asciiTheme="minorEastAsia" w:eastAsiaTheme="minorEastAsia" w:hAnsiTheme="minorEastAsia" w:hint="eastAsia"/>
          <w:szCs w:val="21"/>
        </w:rPr>
        <w:t>保本期到期操作期间</w:t>
      </w:r>
      <w:r w:rsidRPr="00F14D56">
        <w:rPr>
          <w:rFonts w:asciiTheme="minorEastAsia" w:eastAsiaTheme="minorEastAsia" w:hAnsiTheme="minorEastAsia" w:hint="eastAsia"/>
          <w:szCs w:val="21"/>
        </w:rPr>
        <w:t>内，本基金的基金份额持有人有以下三种</w:t>
      </w:r>
      <w:r w:rsidR="000F1869">
        <w:rPr>
          <w:rFonts w:asciiTheme="minorEastAsia" w:eastAsiaTheme="minorEastAsia" w:hAnsiTheme="minorEastAsia" w:hint="eastAsia"/>
          <w:szCs w:val="21"/>
        </w:rPr>
        <w:t>处理</w:t>
      </w:r>
      <w:r w:rsidRPr="00F14D56">
        <w:rPr>
          <w:rFonts w:asciiTheme="minorEastAsia" w:eastAsiaTheme="minorEastAsia" w:hAnsiTheme="minorEastAsia" w:hint="eastAsia"/>
          <w:szCs w:val="21"/>
        </w:rPr>
        <w:t>方式：</w:t>
      </w:r>
    </w:p>
    <w:p w:rsidR="00921676" w:rsidRPr="00F14D56" w:rsidRDefault="00921676" w:rsidP="00F14D56">
      <w:pPr>
        <w:spacing w:line="360" w:lineRule="auto"/>
        <w:ind w:firstLineChars="200" w:firstLine="420"/>
        <w:contextualSpacing/>
        <w:rPr>
          <w:rFonts w:asciiTheme="minorEastAsia" w:eastAsiaTheme="minorEastAsia" w:hAnsiTheme="minorEastAsia"/>
          <w:szCs w:val="21"/>
        </w:rPr>
      </w:pPr>
      <w:r w:rsidRPr="00F14D56">
        <w:rPr>
          <w:rFonts w:asciiTheme="minorEastAsia" w:eastAsiaTheme="minorEastAsia" w:hAnsiTheme="minorEastAsia" w:hint="eastAsia"/>
          <w:szCs w:val="21"/>
        </w:rPr>
        <w:t>（1）</w:t>
      </w:r>
      <w:r w:rsidR="000F1869">
        <w:rPr>
          <w:rFonts w:asciiTheme="minorEastAsia" w:eastAsiaTheme="minorEastAsia" w:hAnsiTheme="minorEastAsia" w:hint="eastAsia"/>
          <w:szCs w:val="21"/>
        </w:rPr>
        <w:t>选择</w:t>
      </w:r>
      <w:r w:rsidRPr="00F14D56">
        <w:rPr>
          <w:rFonts w:asciiTheme="minorEastAsia" w:eastAsiaTheme="minorEastAsia" w:hAnsiTheme="minorEastAsia" w:hint="eastAsia"/>
          <w:szCs w:val="21"/>
        </w:rPr>
        <w:t>赎回基金份额；</w:t>
      </w:r>
    </w:p>
    <w:p w:rsidR="00921676" w:rsidRPr="00F14D56" w:rsidRDefault="00921676" w:rsidP="00F14D56">
      <w:pPr>
        <w:spacing w:line="360" w:lineRule="auto"/>
        <w:ind w:firstLineChars="200" w:firstLine="420"/>
        <w:contextualSpacing/>
        <w:rPr>
          <w:rFonts w:asciiTheme="minorEastAsia" w:eastAsiaTheme="minorEastAsia" w:hAnsiTheme="minorEastAsia"/>
          <w:szCs w:val="21"/>
        </w:rPr>
      </w:pPr>
      <w:r w:rsidRPr="00F14D56">
        <w:rPr>
          <w:rFonts w:asciiTheme="minorEastAsia" w:eastAsiaTheme="minorEastAsia" w:hAnsiTheme="minorEastAsia" w:hint="eastAsia"/>
          <w:szCs w:val="21"/>
        </w:rPr>
        <w:t>（2）</w:t>
      </w:r>
      <w:r w:rsidR="000F1869">
        <w:rPr>
          <w:rFonts w:asciiTheme="minorEastAsia" w:eastAsiaTheme="minorEastAsia" w:hAnsiTheme="minorEastAsia" w:hint="eastAsia"/>
          <w:szCs w:val="21"/>
        </w:rPr>
        <w:t>选择</w:t>
      </w:r>
      <w:r w:rsidR="009E3B05">
        <w:rPr>
          <w:rFonts w:ascii="宋体" w:hAnsi="宋体" w:hint="eastAsia"/>
          <w:szCs w:val="21"/>
        </w:rPr>
        <w:t>转换为基金管理人管理的其他基金</w:t>
      </w:r>
      <w:r w:rsidR="00BF1A62" w:rsidRPr="007B0508">
        <w:rPr>
          <w:rFonts w:asciiTheme="minorEastAsia" w:eastAsiaTheme="minorEastAsia" w:hAnsiTheme="minorEastAsia" w:hint="eastAsia"/>
          <w:szCs w:val="21"/>
        </w:rPr>
        <w:t>(本次开通</w:t>
      </w:r>
      <w:r w:rsidR="00BF1A62">
        <w:rPr>
          <w:rFonts w:asciiTheme="minorEastAsia" w:eastAsiaTheme="minorEastAsia" w:hAnsiTheme="minorEastAsia" w:hint="eastAsia"/>
          <w:szCs w:val="21"/>
        </w:rPr>
        <w:t>基金</w:t>
      </w:r>
      <w:r w:rsidR="00BF1A62" w:rsidRPr="007B0508">
        <w:rPr>
          <w:rFonts w:asciiTheme="minorEastAsia" w:eastAsiaTheme="minorEastAsia" w:hAnsiTheme="minorEastAsia" w:hint="eastAsia"/>
          <w:szCs w:val="21"/>
        </w:rPr>
        <w:t>转换的基金为：南方现金A、南方收益宝A、</w:t>
      </w:r>
      <w:r w:rsidR="00BF1A62">
        <w:rPr>
          <w:rFonts w:asciiTheme="minorEastAsia" w:eastAsiaTheme="minorEastAsia" w:hAnsiTheme="minorEastAsia" w:hint="eastAsia"/>
          <w:szCs w:val="21"/>
        </w:rPr>
        <w:t>南方</w:t>
      </w:r>
      <w:r w:rsidR="00BF1A62" w:rsidRPr="007B0508">
        <w:rPr>
          <w:rFonts w:asciiTheme="minorEastAsia" w:eastAsiaTheme="minorEastAsia" w:hAnsiTheme="minorEastAsia" w:hint="eastAsia"/>
          <w:szCs w:val="21"/>
        </w:rPr>
        <w:t>理财金A、</w:t>
      </w:r>
      <w:r w:rsidR="00BF1A62">
        <w:rPr>
          <w:rFonts w:asciiTheme="minorEastAsia" w:eastAsiaTheme="minorEastAsia" w:hAnsiTheme="minorEastAsia" w:hint="eastAsia"/>
          <w:szCs w:val="21"/>
        </w:rPr>
        <w:t>南方</w:t>
      </w:r>
      <w:r w:rsidR="00BF1A62" w:rsidRPr="007B0508">
        <w:rPr>
          <w:rFonts w:asciiTheme="minorEastAsia" w:eastAsiaTheme="minorEastAsia" w:hAnsiTheme="minorEastAsia" w:hint="eastAsia"/>
          <w:szCs w:val="21"/>
        </w:rPr>
        <w:t>日添益A、</w:t>
      </w:r>
      <w:r w:rsidR="00BF1A62">
        <w:rPr>
          <w:rFonts w:asciiTheme="minorEastAsia" w:eastAsiaTheme="minorEastAsia" w:hAnsiTheme="minorEastAsia" w:hint="eastAsia"/>
          <w:szCs w:val="21"/>
        </w:rPr>
        <w:t>南方</w:t>
      </w:r>
      <w:r w:rsidR="00BF1A62" w:rsidRPr="007B0508">
        <w:rPr>
          <w:rFonts w:asciiTheme="minorEastAsia" w:eastAsiaTheme="minorEastAsia" w:hAnsiTheme="minorEastAsia" w:hint="eastAsia"/>
          <w:szCs w:val="21"/>
        </w:rPr>
        <w:t>日添益E</w:t>
      </w:r>
      <w:r w:rsidR="00BF1A62">
        <w:rPr>
          <w:rFonts w:asciiTheme="minorEastAsia" w:eastAsiaTheme="minorEastAsia" w:hAnsiTheme="minorEastAsia" w:hint="eastAsia"/>
          <w:szCs w:val="21"/>
        </w:rPr>
        <w:t>、南方</w:t>
      </w:r>
      <w:r w:rsidR="00BF1A62" w:rsidRPr="007B0508">
        <w:rPr>
          <w:rFonts w:asciiTheme="minorEastAsia" w:eastAsiaTheme="minorEastAsia" w:hAnsiTheme="minorEastAsia" w:hint="eastAsia"/>
          <w:szCs w:val="21"/>
        </w:rPr>
        <w:t>天天宝A</w:t>
      </w:r>
      <w:r w:rsidR="00BF1A62">
        <w:rPr>
          <w:rFonts w:asciiTheme="minorEastAsia" w:eastAsiaTheme="minorEastAsia" w:hAnsiTheme="minorEastAsia" w:hint="eastAsia"/>
          <w:szCs w:val="21"/>
        </w:rPr>
        <w:t>、南方</w:t>
      </w:r>
      <w:r w:rsidR="00BF1A62" w:rsidRPr="007B0508">
        <w:rPr>
          <w:rFonts w:asciiTheme="minorEastAsia" w:eastAsiaTheme="minorEastAsia" w:hAnsiTheme="minorEastAsia" w:hint="eastAsia"/>
          <w:szCs w:val="21"/>
        </w:rPr>
        <w:t>安泰</w:t>
      </w:r>
      <w:r w:rsidR="00BF1A62">
        <w:rPr>
          <w:rFonts w:asciiTheme="minorEastAsia" w:eastAsiaTheme="minorEastAsia" w:hAnsiTheme="minorEastAsia" w:hint="eastAsia"/>
          <w:szCs w:val="21"/>
        </w:rPr>
        <w:t>养老</w:t>
      </w:r>
      <w:r w:rsidR="00BF1A62" w:rsidRPr="007B0508">
        <w:rPr>
          <w:rFonts w:asciiTheme="minorEastAsia" w:eastAsiaTheme="minorEastAsia" w:hAnsiTheme="minorEastAsia" w:hint="eastAsia"/>
          <w:szCs w:val="21"/>
        </w:rPr>
        <w:t>、</w:t>
      </w:r>
      <w:r w:rsidR="00BF1A62">
        <w:rPr>
          <w:rFonts w:asciiTheme="minorEastAsia" w:eastAsiaTheme="minorEastAsia" w:hAnsiTheme="minorEastAsia" w:hint="eastAsia"/>
          <w:szCs w:val="21"/>
        </w:rPr>
        <w:t>南方</w:t>
      </w:r>
      <w:r w:rsidR="00BF1A62" w:rsidRPr="007B0508">
        <w:rPr>
          <w:rFonts w:asciiTheme="minorEastAsia" w:eastAsiaTheme="minorEastAsia" w:hAnsiTheme="minorEastAsia" w:hint="eastAsia"/>
          <w:szCs w:val="21"/>
        </w:rPr>
        <w:t>安裕</w:t>
      </w:r>
      <w:r w:rsidR="00BF1A62">
        <w:rPr>
          <w:rFonts w:asciiTheme="minorEastAsia" w:eastAsiaTheme="minorEastAsia" w:hAnsiTheme="minorEastAsia" w:hint="eastAsia"/>
          <w:szCs w:val="21"/>
        </w:rPr>
        <w:t>养老</w:t>
      </w:r>
      <w:r w:rsidR="00BF1A62" w:rsidRPr="007B0508">
        <w:rPr>
          <w:rFonts w:asciiTheme="minorEastAsia" w:eastAsiaTheme="minorEastAsia" w:hAnsiTheme="minorEastAsia" w:hint="eastAsia"/>
          <w:szCs w:val="21"/>
        </w:rPr>
        <w:t>、</w:t>
      </w:r>
      <w:r w:rsidR="00BF1A62">
        <w:rPr>
          <w:rFonts w:asciiTheme="minorEastAsia" w:eastAsiaTheme="minorEastAsia" w:hAnsiTheme="minorEastAsia" w:hint="eastAsia"/>
          <w:szCs w:val="21"/>
        </w:rPr>
        <w:t>南方</w:t>
      </w:r>
      <w:r w:rsidR="00BF1A62" w:rsidRPr="007B0508">
        <w:rPr>
          <w:rFonts w:asciiTheme="minorEastAsia" w:eastAsiaTheme="minorEastAsia" w:hAnsiTheme="minorEastAsia" w:hint="eastAsia"/>
          <w:szCs w:val="21"/>
        </w:rPr>
        <w:t>安颐</w:t>
      </w:r>
      <w:r w:rsidR="00BF1A62">
        <w:rPr>
          <w:rFonts w:asciiTheme="minorEastAsia" w:eastAsiaTheme="minorEastAsia" w:hAnsiTheme="minorEastAsia" w:hint="eastAsia"/>
          <w:szCs w:val="21"/>
        </w:rPr>
        <w:t>养老</w:t>
      </w:r>
      <w:r w:rsidR="00BF1A62" w:rsidRPr="007B0508">
        <w:rPr>
          <w:rFonts w:asciiTheme="minorEastAsia" w:eastAsiaTheme="minorEastAsia" w:hAnsiTheme="minorEastAsia" w:hint="eastAsia"/>
          <w:szCs w:val="21"/>
        </w:rPr>
        <w:t>、</w:t>
      </w:r>
      <w:r w:rsidR="00BF1A62">
        <w:rPr>
          <w:rFonts w:asciiTheme="minorEastAsia" w:eastAsiaTheme="minorEastAsia" w:hAnsiTheme="minorEastAsia" w:hint="eastAsia"/>
          <w:szCs w:val="21"/>
        </w:rPr>
        <w:t>南方</w:t>
      </w:r>
      <w:r w:rsidR="00BF1A62" w:rsidRPr="007B0508">
        <w:rPr>
          <w:rFonts w:asciiTheme="minorEastAsia" w:eastAsiaTheme="minorEastAsia" w:hAnsiTheme="minorEastAsia" w:hint="eastAsia"/>
          <w:szCs w:val="21"/>
        </w:rPr>
        <w:t>安康</w:t>
      </w:r>
      <w:r w:rsidR="00BF1A62">
        <w:rPr>
          <w:rFonts w:asciiTheme="minorEastAsia" w:eastAsiaTheme="minorEastAsia" w:hAnsiTheme="minorEastAsia" w:hint="eastAsia"/>
          <w:szCs w:val="21"/>
        </w:rPr>
        <w:t>混合</w:t>
      </w:r>
      <w:r w:rsidR="00BF1A62" w:rsidRPr="007B0508">
        <w:rPr>
          <w:rFonts w:asciiTheme="minorEastAsia" w:eastAsiaTheme="minorEastAsia" w:hAnsiTheme="minorEastAsia" w:hint="eastAsia"/>
          <w:szCs w:val="21"/>
        </w:rPr>
        <w:t>和</w:t>
      </w:r>
      <w:r w:rsidR="00BF1A62">
        <w:rPr>
          <w:rFonts w:asciiTheme="minorEastAsia" w:eastAsiaTheme="minorEastAsia" w:hAnsiTheme="minorEastAsia" w:hint="eastAsia"/>
          <w:szCs w:val="21"/>
        </w:rPr>
        <w:t>南方</w:t>
      </w:r>
      <w:r w:rsidR="00BF1A62" w:rsidRPr="007B0508">
        <w:rPr>
          <w:rFonts w:asciiTheme="minorEastAsia" w:eastAsiaTheme="minorEastAsia" w:hAnsiTheme="minorEastAsia" w:hint="eastAsia"/>
          <w:szCs w:val="21"/>
        </w:rPr>
        <w:t>安睿</w:t>
      </w:r>
      <w:r w:rsidR="00BF1A62">
        <w:rPr>
          <w:rFonts w:asciiTheme="minorEastAsia" w:eastAsiaTheme="minorEastAsia" w:hAnsiTheme="minorEastAsia" w:hint="eastAsia"/>
          <w:szCs w:val="21"/>
        </w:rPr>
        <w:t>混合)</w:t>
      </w:r>
      <w:r w:rsidR="00F14D56" w:rsidRPr="006873E2">
        <w:rPr>
          <w:rFonts w:ascii="宋体" w:hAnsi="宋体" w:hint="eastAsia"/>
          <w:szCs w:val="21"/>
        </w:rPr>
        <w:t>；</w:t>
      </w:r>
    </w:p>
    <w:p w:rsidR="00D23877" w:rsidRDefault="00921676" w:rsidP="00F14D56">
      <w:pPr>
        <w:spacing w:line="360" w:lineRule="auto"/>
        <w:ind w:firstLineChars="200" w:firstLine="420"/>
        <w:contextualSpacing/>
        <w:rPr>
          <w:rFonts w:asciiTheme="minorEastAsia" w:eastAsiaTheme="minorEastAsia" w:hAnsiTheme="minorEastAsia"/>
          <w:szCs w:val="21"/>
        </w:rPr>
      </w:pPr>
      <w:r w:rsidRPr="00F14D56">
        <w:rPr>
          <w:rFonts w:asciiTheme="minorEastAsia" w:eastAsiaTheme="minorEastAsia" w:hAnsiTheme="minorEastAsia" w:hint="eastAsia"/>
          <w:szCs w:val="21"/>
        </w:rPr>
        <w:t>（3）</w:t>
      </w:r>
      <w:r w:rsidR="00D23877">
        <w:rPr>
          <w:rFonts w:asciiTheme="minorEastAsia" w:eastAsiaTheme="minorEastAsia" w:hAnsiTheme="minorEastAsia" w:hint="eastAsia"/>
          <w:szCs w:val="21"/>
        </w:rPr>
        <w:t>不</w:t>
      </w:r>
      <w:r w:rsidR="00717DD2">
        <w:rPr>
          <w:rFonts w:asciiTheme="minorEastAsia" w:eastAsiaTheme="minorEastAsia" w:hAnsiTheme="minorEastAsia" w:hint="eastAsia"/>
          <w:szCs w:val="21"/>
        </w:rPr>
        <w:t>选择</w:t>
      </w:r>
      <w:r w:rsidR="00D23877">
        <w:rPr>
          <w:rFonts w:asciiTheme="minorEastAsia" w:eastAsiaTheme="minorEastAsia" w:hAnsiTheme="minorEastAsia" w:hint="eastAsia"/>
          <w:szCs w:val="21"/>
        </w:rPr>
        <w:t>进行</w:t>
      </w:r>
      <w:r w:rsidR="00D23877" w:rsidRPr="00F14D56">
        <w:rPr>
          <w:rFonts w:cs="宋体" w:hint="eastAsia"/>
          <w:kern w:val="0"/>
          <w:szCs w:val="21"/>
        </w:rPr>
        <w:t>上述（</w:t>
      </w:r>
      <w:r w:rsidR="00D23877" w:rsidRPr="00F14D56">
        <w:rPr>
          <w:rFonts w:cs="宋体" w:hint="eastAsia"/>
          <w:kern w:val="0"/>
          <w:szCs w:val="21"/>
        </w:rPr>
        <w:t>1</w:t>
      </w:r>
      <w:r w:rsidR="00D23877" w:rsidRPr="00F14D56">
        <w:rPr>
          <w:rFonts w:cs="宋体" w:hint="eastAsia"/>
          <w:kern w:val="0"/>
          <w:szCs w:val="21"/>
        </w:rPr>
        <w:t>）</w:t>
      </w:r>
      <w:r w:rsidR="00717DD2">
        <w:rPr>
          <w:rFonts w:cs="宋体" w:hint="eastAsia"/>
          <w:kern w:val="0"/>
          <w:szCs w:val="21"/>
        </w:rPr>
        <w:t>或（</w:t>
      </w:r>
      <w:r w:rsidR="00D23877" w:rsidRPr="00F14D56">
        <w:rPr>
          <w:rFonts w:cs="宋体" w:hint="eastAsia"/>
          <w:kern w:val="0"/>
          <w:szCs w:val="21"/>
        </w:rPr>
        <w:t>2</w:t>
      </w:r>
      <w:r w:rsidR="00D23877" w:rsidRPr="00F14D56">
        <w:rPr>
          <w:rFonts w:cs="宋体" w:hint="eastAsia"/>
          <w:kern w:val="0"/>
          <w:szCs w:val="21"/>
        </w:rPr>
        <w:t>）</w:t>
      </w:r>
      <w:r w:rsidR="00D23877">
        <w:rPr>
          <w:rFonts w:cs="宋体" w:hint="eastAsia"/>
          <w:kern w:val="0"/>
          <w:szCs w:val="21"/>
        </w:rPr>
        <w:t>项</w:t>
      </w:r>
      <w:r w:rsidR="00D23877" w:rsidRPr="00F14D56">
        <w:rPr>
          <w:rFonts w:cs="宋体" w:hint="eastAsia"/>
          <w:kern w:val="0"/>
          <w:szCs w:val="21"/>
        </w:rPr>
        <w:t>到期</w:t>
      </w:r>
      <w:r w:rsidR="00D23877">
        <w:rPr>
          <w:rFonts w:cs="宋体" w:hint="eastAsia"/>
          <w:kern w:val="0"/>
          <w:szCs w:val="21"/>
        </w:rPr>
        <w:t>操作。</w:t>
      </w:r>
    </w:p>
    <w:p w:rsidR="00106A06" w:rsidRDefault="00D23877" w:rsidP="00F14D56">
      <w:pPr>
        <w:spacing w:line="360" w:lineRule="auto"/>
        <w:ind w:firstLineChars="200" w:firstLine="420"/>
        <w:contextualSpacing/>
        <w:rPr>
          <w:rFonts w:asciiTheme="minorEastAsia" w:eastAsiaTheme="minorEastAsia" w:hAnsiTheme="minorEastAsia"/>
          <w:szCs w:val="21"/>
        </w:rPr>
      </w:pPr>
      <w:r>
        <w:rPr>
          <w:rFonts w:cs="宋体" w:hint="eastAsia"/>
          <w:kern w:val="0"/>
          <w:szCs w:val="21"/>
        </w:rPr>
        <w:t>对</w:t>
      </w:r>
      <w:r w:rsidR="00941935" w:rsidRPr="00F14D56">
        <w:rPr>
          <w:rFonts w:cs="宋体" w:hint="eastAsia"/>
          <w:kern w:val="0"/>
          <w:szCs w:val="21"/>
        </w:rPr>
        <w:t>基金份额持有人没有作出上述（</w:t>
      </w:r>
      <w:r w:rsidR="00941935" w:rsidRPr="00F14D56">
        <w:rPr>
          <w:rFonts w:cs="宋体" w:hint="eastAsia"/>
          <w:kern w:val="0"/>
          <w:szCs w:val="21"/>
        </w:rPr>
        <w:t>1</w:t>
      </w:r>
      <w:r w:rsidR="00941935" w:rsidRPr="00F14D56">
        <w:rPr>
          <w:rFonts w:cs="宋体" w:hint="eastAsia"/>
          <w:kern w:val="0"/>
          <w:szCs w:val="21"/>
        </w:rPr>
        <w:t>）</w:t>
      </w:r>
      <w:r w:rsidR="00717DD2">
        <w:rPr>
          <w:rFonts w:cs="宋体" w:hint="eastAsia"/>
          <w:kern w:val="0"/>
          <w:szCs w:val="21"/>
        </w:rPr>
        <w:t>或</w:t>
      </w:r>
      <w:r w:rsidR="00941935" w:rsidRPr="00F14D56">
        <w:rPr>
          <w:rFonts w:cs="宋体" w:hint="eastAsia"/>
          <w:kern w:val="0"/>
          <w:szCs w:val="21"/>
        </w:rPr>
        <w:t>（</w:t>
      </w:r>
      <w:r w:rsidR="00941935" w:rsidRPr="00F14D56">
        <w:rPr>
          <w:rFonts w:cs="宋体" w:hint="eastAsia"/>
          <w:kern w:val="0"/>
          <w:szCs w:val="21"/>
        </w:rPr>
        <w:t>2</w:t>
      </w:r>
      <w:r w:rsidR="00941935" w:rsidRPr="00F14D56">
        <w:rPr>
          <w:rFonts w:cs="宋体" w:hint="eastAsia"/>
          <w:kern w:val="0"/>
          <w:szCs w:val="21"/>
        </w:rPr>
        <w:t>）</w:t>
      </w:r>
      <w:r w:rsidR="00717DD2">
        <w:rPr>
          <w:rFonts w:cs="宋体" w:hint="eastAsia"/>
          <w:kern w:val="0"/>
          <w:szCs w:val="21"/>
        </w:rPr>
        <w:t>项</w:t>
      </w:r>
      <w:r w:rsidR="00941935" w:rsidRPr="00F14D56">
        <w:rPr>
          <w:rFonts w:cs="宋体" w:hint="eastAsia"/>
          <w:kern w:val="0"/>
          <w:szCs w:val="21"/>
        </w:rPr>
        <w:t>选择</w:t>
      </w:r>
      <w:r>
        <w:rPr>
          <w:rFonts w:cs="宋体" w:hint="eastAsia"/>
          <w:kern w:val="0"/>
          <w:szCs w:val="21"/>
        </w:rPr>
        <w:t>的基金份额，</w:t>
      </w:r>
      <w:r w:rsidRPr="00F14D56">
        <w:rPr>
          <w:rFonts w:asciiTheme="minorEastAsia" w:eastAsiaTheme="minorEastAsia" w:hAnsiTheme="minorEastAsia" w:hint="eastAsia"/>
          <w:szCs w:val="21"/>
        </w:rPr>
        <w:t>则默认其选择持有转型后的</w:t>
      </w:r>
      <w:r w:rsidR="00D97C6F">
        <w:rPr>
          <w:rFonts w:ascii="宋体" w:hAnsi="宋体" w:hint="eastAsia"/>
          <w:szCs w:val="21"/>
        </w:rPr>
        <w:t>南方顺康</w:t>
      </w:r>
      <w:r w:rsidRPr="006873E2">
        <w:rPr>
          <w:rFonts w:ascii="宋体" w:hAnsi="宋体" w:hint="eastAsia"/>
          <w:szCs w:val="21"/>
        </w:rPr>
        <w:t>混合基金</w:t>
      </w:r>
      <w:r>
        <w:rPr>
          <w:rFonts w:asciiTheme="minorEastAsia" w:eastAsiaTheme="minorEastAsia" w:hAnsiTheme="minorEastAsia" w:hint="eastAsia"/>
          <w:szCs w:val="21"/>
        </w:rPr>
        <w:t>，</w:t>
      </w:r>
      <w:r>
        <w:rPr>
          <w:rFonts w:cs="宋体" w:hint="eastAsia"/>
          <w:kern w:val="0"/>
          <w:szCs w:val="21"/>
        </w:rPr>
        <w:t>本基金登记机构将会将该基金份额持有人所持份额全部变更登记为</w:t>
      </w:r>
      <w:r w:rsidR="0075499F" w:rsidRPr="00F14D56">
        <w:rPr>
          <w:rFonts w:asciiTheme="minorEastAsia" w:eastAsiaTheme="minorEastAsia" w:hAnsiTheme="minorEastAsia" w:hint="eastAsia"/>
          <w:szCs w:val="21"/>
        </w:rPr>
        <w:t>转型</w:t>
      </w:r>
      <w:r w:rsidR="00921676" w:rsidRPr="00F14D56">
        <w:rPr>
          <w:rFonts w:asciiTheme="minorEastAsia" w:eastAsiaTheme="minorEastAsia" w:hAnsiTheme="minorEastAsia" w:hint="eastAsia"/>
          <w:szCs w:val="21"/>
        </w:rPr>
        <w:t>后的</w:t>
      </w:r>
      <w:r w:rsidR="00F14D56" w:rsidRPr="006873E2">
        <w:rPr>
          <w:rFonts w:ascii="宋体" w:hAnsi="宋体" w:hint="eastAsia"/>
          <w:szCs w:val="21"/>
        </w:rPr>
        <w:t>南方</w:t>
      </w:r>
      <w:r w:rsidR="00D97C6F">
        <w:rPr>
          <w:rFonts w:ascii="宋体" w:hAnsi="宋体" w:hint="eastAsia"/>
          <w:szCs w:val="21"/>
        </w:rPr>
        <w:t>顺康</w:t>
      </w:r>
      <w:r w:rsidR="00F14D56" w:rsidRPr="006873E2">
        <w:rPr>
          <w:rFonts w:ascii="宋体" w:hAnsi="宋体" w:hint="eastAsia"/>
          <w:szCs w:val="21"/>
        </w:rPr>
        <w:t>混合基金</w:t>
      </w:r>
      <w:r w:rsidR="00921676" w:rsidRPr="00F14D56">
        <w:rPr>
          <w:rFonts w:asciiTheme="minorEastAsia" w:eastAsiaTheme="minorEastAsia" w:hAnsiTheme="minorEastAsia" w:hint="eastAsia"/>
          <w:szCs w:val="21"/>
        </w:rPr>
        <w:t>的基金份额。</w:t>
      </w:r>
    </w:p>
    <w:p w:rsidR="00FD69DE" w:rsidRPr="00F14D56" w:rsidRDefault="007626ED" w:rsidP="00F14D56">
      <w:pPr>
        <w:spacing w:line="360" w:lineRule="auto"/>
        <w:ind w:firstLineChars="200" w:firstLine="420"/>
        <w:contextualSpacing/>
        <w:rPr>
          <w:rFonts w:asciiTheme="minorEastAsia" w:eastAsiaTheme="minorEastAsia" w:hAnsiTheme="minorEastAsia"/>
          <w:szCs w:val="21"/>
        </w:rPr>
      </w:pPr>
      <w:r w:rsidRPr="00F14D56">
        <w:rPr>
          <w:rFonts w:asciiTheme="minorEastAsia" w:eastAsiaTheme="minorEastAsia" w:hAnsiTheme="minorEastAsia"/>
          <w:szCs w:val="21"/>
        </w:rPr>
        <w:t>3、</w:t>
      </w:r>
      <w:r w:rsidR="00F14D56">
        <w:rPr>
          <w:rFonts w:asciiTheme="minorEastAsia" w:eastAsiaTheme="minorEastAsia" w:hAnsiTheme="minorEastAsia"/>
          <w:szCs w:val="21"/>
        </w:rPr>
        <w:t>保本期到期操作期间</w:t>
      </w:r>
      <w:r w:rsidR="00191DB1" w:rsidRPr="00F14D56">
        <w:rPr>
          <w:rFonts w:asciiTheme="minorEastAsia" w:eastAsiaTheme="minorEastAsia" w:hAnsiTheme="minorEastAsia" w:hint="eastAsia"/>
          <w:szCs w:val="21"/>
        </w:rPr>
        <w:t>的相关费用安排</w:t>
      </w:r>
    </w:p>
    <w:p w:rsidR="00921676" w:rsidRPr="00F14D56" w:rsidRDefault="00921676" w:rsidP="000C2B3C">
      <w:pPr>
        <w:spacing w:beforeLines="50" w:line="360" w:lineRule="auto"/>
        <w:ind w:firstLineChars="200" w:firstLine="420"/>
        <w:contextualSpacing/>
        <w:rPr>
          <w:rFonts w:asciiTheme="minorEastAsia" w:eastAsiaTheme="minorEastAsia" w:hAnsiTheme="minorEastAsia"/>
          <w:szCs w:val="21"/>
        </w:rPr>
      </w:pPr>
      <w:r w:rsidRPr="00F14D56">
        <w:rPr>
          <w:rFonts w:asciiTheme="minorEastAsia" w:eastAsiaTheme="minorEastAsia" w:hAnsiTheme="minorEastAsia"/>
          <w:szCs w:val="21"/>
        </w:rPr>
        <w:t>（1）</w:t>
      </w:r>
      <w:r w:rsidR="00F14D56" w:rsidRPr="006873E2">
        <w:rPr>
          <w:rFonts w:ascii="宋体" w:hAnsi="宋体"/>
          <w:szCs w:val="21"/>
        </w:rPr>
        <w:t>基金份额持有人选择赎回时无需支付赎回费用</w:t>
      </w:r>
      <w:r w:rsidR="00F14D56">
        <w:rPr>
          <w:rFonts w:ascii="宋体" w:hAnsi="宋体" w:hint="eastAsia"/>
          <w:szCs w:val="21"/>
        </w:rPr>
        <w:t>。</w:t>
      </w:r>
    </w:p>
    <w:p w:rsidR="00A20851" w:rsidRPr="00F14D56" w:rsidRDefault="007978ED" w:rsidP="000C2B3C">
      <w:pPr>
        <w:spacing w:beforeLines="50" w:line="360" w:lineRule="auto"/>
        <w:ind w:firstLineChars="200" w:firstLine="420"/>
        <w:contextualSpacing/>
        <w:rPr>
          <w:rFonts w:asciiTheme="minorEastAsia" w:eastAsiaTheme="minorEastAsia" w:hAnsiTheme="minorEastAsia"/>
          <w:szCs w:val="21"/>
        </w:rPr>
      </w:pPr>
      <w:r w:rsidRPr="00F14D56">
        <w:rPr>
          <w:rFonts w:asciiTheme="minorEastAsia" w:eastAsiaTheme="minorEastAsia" w:hAnsiTheme="minorEastAsia" w:hint="eastAsia"/>
          <w:szCs w:val="21"/>
        </w:rPr>
        <w:t>（2）</w:t>
      </w:r>
      <w:r w:rsidR="00F14D56" w:rsidRPr="006873E2">
        <w:rPr>
          <w:rFonts w:ascii="宋体" w:hAnsi="宋体"/>
          <w:szCs w:val="21"/>
        </w:rPr>
        <w:t>选择转换为基金管理人管理的其他基金时无需支付赎回费用和补差费用</w:t>
      </w:r>
      <w:r w:rsidR="00F14D56">
        <w:rPr>
          <w:rFonts w:ascii="宋体" w:hAnsi="宋体" w:hint="eastAsia"/>
          <w:szCs w:val="21"/>
        </w:rPr>
        <w:t>。</w:t>
      </w:r>
    </w:p>
    <w:p w:rsidR="001F7DA5" w:rsidRPr="00F14D56" w:rsidRDefault="007978ED" w:rsidP="000C2B3C">
      <w:pPr>
        <w:spacing w:beforeLines="50" w:line="360" w:lineRule="auto"/>
        <w:ind w:firstLineChars="200" w:firstLine="420"/>
        <w:contextualSpacing/>
        <w:rPr>
          <w:rFonts w:asciiTheme="minorEastAsia" w:eastAsiaTheme="minorEastAsia" w:hAnsiTheme="minorEastAsia"/>
          <w:szCs w:val="21"/>
        </w:rPr>
      </w:pPr>
      <w:r w:rsidRPr="00F14D56">
        <w:rPr>
          <w:rFonts w:asciiTheme="minorEastAsia" w:eastAsiaTheme="minorEastAsia" w:hAnsiTheme="minorEastAsia" w:hint="eastAsia"/>
          <w:szCs w:val="21"/>
        </w:rPr>
        <w:t>（3）</w:t>
      </w:r>
      <w:r w:rsidR="00CD54FB" w:rsidRPr="00F14D56">
        <w:rPr>
          <w:rFonts w:asciiTheme="minorEastAsia" w:eastAsiaTheme="minorEastAsia" w:hAnsiTheme="minorEastAsia"/>
          <w:szCs w:val="21"/>
        </w:rPr>
        <w:t>基金份额持有人选择继续持有转型后的</w:t>
      </w:r>
      <w:r w:rsidR="00F14D56" w:rsidRPr="006873E2">
        <w:rPr>
          <w:rFonts w:ascii="宋体" w:hAnsi="宋体"/>
          <w:szCs w:val="21"/>
        </w:rPr>
        <w:t>南方</w:t>
      </w:r>
      <w:r w:rsidR="00D97C6F">
        <w:rPr>
          <w:rFonts w:ascii="宋体" w:hAnsi="宋体" w:hint="eastAsia"/>
          <w:szCs w:val="21"/>
        </w:rPr>
        <w:t>顺康</w:t>
      </w:r>
      <w:r w:rsidR="00F14D56" w:rsidRPr="006873E2">
        <w:rPr>
          <w:rFonts w:ascii="宋体" w:hAnsi="宋体"/>
          <w:szCs w:val="21"/>
        </w:rPr>
        <w:t>混合基金，无需支付赎回费用和申购/认购费用</w:t>
      </w:r>
      <w:r w:rsidR="00F14D56">
        <w:rPr>
          <w:rFonts w:ascii="宋体" w:hAnsi="宋体" w:hint="eastAsia"/>
          <w:szCs w:val="21"/>
        </w:rPr>
        <w:t>，</w:t>
      </w:r>
      <w:r w:rsidR="00010834" w:rsidRPr="00F14D56">
        <w:rPr>
          <w:rFonts w:asciiTheme="minorEastAsia" w:eastAsiaTheme="minorEastAsia" w:hAnsiTheme="minorEastAsia"/>
          <w:szCs w:val="21"/>
        </w:rPr>
        <w:t>其</w:t>
      </w:r>
      <w:r w:rsidR="00460511">
        <w:rPr>
          <w:rFonts w:asciiTheme="minorEastAsia" w:eastAsiaTheme="minorEastAsia" w:hAnsiTheme="minorEastAsia" w:hint="eastAsia"/>
          <w:szCs w:val="21"/>
        </w:rPr>
        <w:t>因本次转型而</w:t>
      </w:r>
      <w:r w:rsidR="00DA1C80">
        <w:rPr>
          <w:rFonts w:asciiTheme="minorEastAsia" w:eastAsiaTheme="minorEastAsia" w:hAnsiTheme="minorEastAsia" w:hint="eastAsia"/>
          <w:szCs w:val="21"/>
        </w:rPr>
        <w:t>持有</w:t>
      </w:r>
      <w:r w:rsidR="00460511">
        <w:rPr>
          <w:rFonts w:asciiTheme="minorEastAsia" w:eastAsiaTheme="minorEastAsia" w:hAnsiTheme="minorEastAsia" w:hint="eastAsia"/>
          <w:szCs w:val="21"/>
        </w:rPr>
        <w:t>的</w:t>
      </w:r>
      <w:r w:rsidR="00DA1C80" w:rsidRPr="006873E2">
        <w:rPr>
          <w:rFonts w:ascii="宋体" w:hAnsi="宋体"/>
          <w:szCs w:val="21"/>
        </w:rPr>
        <w:t>南方</w:t>
      </w:r>
      <w:r w:rsidR="00D97C6F">
        <w:rPr>
          <w:rFonts w:ascii="宋体" w:hAnsi="宋体" w:hint="eastAsia"/>
          <w:szCs w:val="21"/>
        </w:rPr>
        <w:t>顺康</w:t>
      </w:r>
      <w:r w:rsidR="00DA1C80" w:rsidRPr="006873E2">
        <w:rPr>
          <w:rFonts w:ascii="宋体" w:hAnsi="宋体"/>
          <w:szCs w:val="21"/>
        </w:rPr>
        <w:t>混合基金</w:t>
      </w:r>
      <w:r w:rsidR="00DA1C80">
        <w:rPr>
          <w:rFonts w:ascii="宋体" w:hAnsi="宋体" w:hint="eastAsia"/>
          <w:szCs w:val="21"/>
        </w:rPr>
        <w:t>份额的</w:t>
      </w:r>
      <w:r w:rsidR="00010834" w:rsidRPr="00F14D56">
        <w:rPr>
          <w:rFonts w:asciiTheme="minorEastAsia" w:eastAsiaTheme="minorEastAsia" w:hAnsiTheme="minorEastAsia"/>
          <w:szCs w:val="21"/>
        </w:rPr>
        <w:t>持有期将从</w:t>
      </w:r>
      <w:r w:rsidR="00DA1C80">
        <w:rPr>
          <w:rFonts w:asciiTheme="minorEastAsia" w:eastAsiaTheme="minorEastAsia" w:hAnsiTheme="minorEastAsia" w:hint="eastAsia"/>
          <w:szCs w:val="21"/>
        </w:rPr>
        <w:t>其持有本基金</w:t>
      </w:r>
      <w:r w:rsidR="00010834" w:rsidRPr="00F14D56">
        <w:rPr>
          <w:rFonts w:asciiTheme="minorEastAsia" w:eastAsiaTheme="minorEastAsia" w:hAnsiTheme="minorEastAsia"/>
          <w:szCs w:val="21"/>
        </w:rPr>
        <w:t>之日起连续计算</w:t>
      </w:r>
      <w:r w:rsidR="00010834" w:rsidRPr="00F14D56">
        <w:rPr>
          <w:rFonts w:asciiTheme="minorEastAsia" w:eastAsiaTheme="minorEastAsia" w:hAnsiTheme="minorEastAsia" w:hint="eastAsia"/>
          <w:szCs w:val="21"/>
        </w:rPr>
        <w:t>。</w:t>
      </w:r>
    </w:p>
    <w:p w:rsidR="007626ED" w:rsidRPr="00F14D56" w:rsidRDefault="003D740E" w:rsidP="00F14D56">
      <w:pPr>
        <w:spacing w:line="360" w:lineRule="auto"/>
        <w:ind w:firstLineChars="200" w:firstLine="420"/>
        <w:contextualSpacing/>
        <w:rPr>
          <w:rFonts w:asciiTheme="minorEastAsia" w:eastAsiaTheme="minorEastAsia" w:hAnsiTheme="minorEastAsia"/>
          <w:szCs w:val="21"/>
        </w:rPr>
      </w:pPr>
      <w:r w:rsidRPr="00F14D56">
        <w:rPr>
          <w:rFonts w:asciiTheme="minorEastAsia" w:eastAsiaTheme="minorEastAsia" w:hAnsiTheme="minorEastAsia"/>
          <w:szCs w:val="21"/>
        </w:rPr>
        <w:t>4</w:t>
      </w:r>
      <w:r w:rsidRPr="00F14D56">
        <w:rPr>
          <w:rFonts w:asciiTheme="minorEastAsia" w:eastAsiaTheme="minorEastAsia" w:hAnsiTheme="minorEastAsia" w:hint="eastAsia"/>
          <w:szCs w:val="21"/>
        </w:rPr>
        <w:t>、</w:t>
      </w:r>
      <w:r w:rsidR="00F14D56">
        <w:rPr>
          <w:rFonts w:asciiTheme="minorEastAsia" w:eastAsiaTheme="minorEastAsia" w:hAnsiTheme="minorEastAsia" w:hint="eastAsia"/>
          <w:szCs w:val="21"/>
        </w:rPr>
        <w:t>保本期到期操作期间</w:t>
      </w:r>
      <w:r w:rsidR="00FB3E7D" w:rsidRPr="00F14D56">
        <w:rPr>
          <w:rFonts w:asciiTheme="minorEastAsia" w:eastAsiaTheme="minorEastAsia" w:hAnsiTheme="minorEastAsia" w:hint="eastAsia"/>
          <w:szCs w:val="21"/>
        </w:rPr>
        <w:t>的</w:t>
      </w:r>
      <w:r w:rsidRPr="00F14D56">
        <w:rPr>
          <w:rFonts w:asciiTheme="minorEastAsia" w:eastAsiaTheme="minorEastAsia" w:hAnsiTheme="minorEastAsia" w:hint="eastAsia"/>
          <w:szCs w:val="21"/>
        </w:rPr>
        <w:t>相关业务操作</w:t>
      </w:r>
    </w:p>
    <w:p w:rsidR="007626ED" w:rsidRPr="00F14D56" w:rsidRDefault="003D740E" w:rsidP="00F14D56">
      <w:pPr>
        <w:spacing w:line="360" w:lineRule="auto"/>
        <w:ind w:firstLineChars="200" w:firstLine="420"/>
        <w:contextualSpacing/>
        <w:outlineLvl w:val="0"/>
        <w:rPr>
          <w:rFonts w:asciiTheme="minorEastAsia" w:eastAsiaTheme="minorEastAsia" w:hAnsiTheme="minorEastAsia"/>
          <w:szCs w:val="21"/>
        </w:rPr>
      </w:pPr>
      <w:r w:rsidRPr="00F14D56">
        <w:rPr>
          <w:rFonts w:asciiTheme="minorEastAsia" w:eastAsiaTheme="minorEastAsia" w:hAnsiTheme="minorEastAsia" w:hint="eastAsia"/>
          <w:szCs w:val="21"/>
        </w:rPr>
        <w:t>（</w:t>
      </w:r>
      <w:r w:rsidRPr="00F14D56">
        <w:rPr>
          <w:rFonts w:asciiTheme="minorEastAsia" w:eastAsiaTheme="minorEastAsia" w:hAnsiTheme="minorEastAsia"/>
          <w:szCs w:val="21"/>
        </w:rPr>
        <w:t>1</w:t>
      </w:r>
      <w:r w:rsidRPr="00F14D56">
        <w:rPr>
          <w:rFonts w:asciiTheme="minorEastAsia" w:eastAsiaTheme="minorEastAsia" w:hAnsiTheme="minorEastAsia" w:hint="eastAsia"/>
          <w:szCs w:val="21"/>
        </w:rPr>
        <w:t>）</w:t>
      </w:r>
      <w:r w:rsidR="00F14D56" w:rsidRPr="006873E2">
        <w:rPr>
          <w:rFonts w:ascii="宋体" w:hAnsi="宋体" w:hint="eastAsia"/>
          <w:szCs w:val="21"/>
        </w:rPr>
        <w:t>在本基金的到期操作期间，本基金接受赎回、转换转出申请，不接受申购和转换转入申请。</w:t>
      </w:r>
    </w:p>
    <w:p w:rsidR="007626ED" w:rsidRPr="00F14D56" w:rsidRDefault="003D740E" w:rsidP="00F14D56">
      <w:pPr>
        <w:spacing w:line="360" w:lineRule="auto"/>
        <w:ind w:firstLineChars="200" w:firstLine="420"/>
        <w:contextualSpacing/>
        <w:rPr>
          <w:rFonts w:asciiTheme="minorEastAsia" w:eastAsiaTheme="minorEastAsia" w:hAnsiTheme="minorEastAsia"/>
          <w:szCs w:val="21"/>
        </w:rPr>
      </w:pPr>
      <w:r w:rsidRPr="00F14D56">
        <w:rPr>
          <w:rFonts w:asciiTheme="minorEastAsia" w:eastAsiaTheme="minorEastAsia" w:hAnsiTheme="minorEastAsia" w:hint="eastAsia"/>
          <w:szCs w:val="21"/>
        </w:rPr>
        <w:t>（</w:t>
      </w:r>
      <w:r w:rsidRPr="00F14D56">
        <w:rPr>
          <w:rFonts w:asciiTheme="minorEastAsia" w:eastAsiaTheme="minorEastAsia" w:hAnsiTheme="minorEastAsia"/>
          <w:szCs w:val="21"/>
        </w:rPr>
        <w:t>2</w:t>
      </w:r>
      <w:r w:rsidRPr="00F14D56">
        <w:rPr>
          <w:rFonts w:asciiTheme="minorEastAsia" w:eastAsiaTheme="minorEastAsia" w:hAnsiTheme="minorEastAsia" w:hint="eastAsia"/>
          <w:szCs w:val="21"/>
        </w:rPr>
        <w:t>）</w:t>
      </w:r>
      <w:r w:rsidR="00F14D56" w:rsidRPr="006873E2">
        <w:rPr>
          <w:rFonts w:ascii="宋体" w:hAnsi="宋体"/>
          <w:szCs w:val="21"/>
        </w:rPr>
        <w:t>基金赎回或转换</w:t>
      </w:r>
      <w:r w:rsidR="00A666D7">
        <w:rPr>
          <w:rFonts w:ascii="宋体" w:hAnsi="宋体" w:hint="eastAsia"/>
          <w:szCs w:val="21"/>
        </w:rPr>
        <w:t>转</w:t>
      </w:r>
      <w:r w:rsidR="00F14D56" w:rsidRPr="006873E2">
        <w:rPr>
          <w:rFonts w:ascii="宋体" w:hAnsi="宋体"/>
          <w:szCs w:val="21"/>
        </w:rPr>
        <w:t>出采取“未知价”</w:t>
      </w:r>
      <w:r w:rsidR="00F14D56" w:rsidRPr="006873E2">
        <w:rPr>
          <w:rFonts w:ascii="宋体" w:hAnsi="宋体" w:hint="eastAsia"/>
          <w:szCs w:val="21"/>
        </w:rPr>
        <w:t>原则，即赎回价格或转换</w:t>
      </w:r>
      <w:r w:rsidR="00A666D7">
        <w:rPr>
          <w:rFonts w:ascii="宋体" w:hAnsi="宋体" w:hint="eastAsia"/>
          <w:szCs w:val="21"/>
        </w:rPr>
        <w:t>转</w:t>
      </w:r>
      <w:r w:rsidR="00F14D56" w:rsidRPr="006873E2">
        <w:rPr>
          <w:rFonts w:ascii="宋体" w:hAnsi="宋体" w:hint="eastAsia"/>
          <w:szCs w:val="21"/>
        </w:rPr>
        <w:t>出的价格以申请当日收市后本基金基金份额净值计算。</w:t>
      </w:r>
    </w:p>
    <w:p w:rsidR="007626ED" w:rsidRPr="00F14D56" w:rsidRDefault="007626ED" w:rsidP="00F14D56">
      <w:pPr>
        <w:spacing w:line="360" w:lineRule="auto"/>
        <w:ind w:firstLineChars="200" w:firstLine="420"/>
        <w:contextualSpacing/>
        <w:rPr>
          <w:rFonts w:asciiTheme="minorEastAsia" w:eastAsiaTheme="minorEastAsia" w:hAnsiTheme="minorEastAsia"/>
          <w:szCs w:val="21"/>
        </w:rPr>
      </w:pPr>
      <w:r w:rsidRPr="00F14D56">
        <w:rPr>
          <w:rFonts w:asciiTheme="minorEastAsia" w:eastAsiaTheme="minorEastAsia" w:hAnsiTheme="minorEastAsia"/>
          <w:szCs w:val="21"/>
        </w:rPr>
        <w:t>（</w:t>
      </w:r>
      <w:r w:rsidR="00910A2C" w:rsidRPr="00F14D56">
        <w:rPr>
          <w:rFonts w:asciiTheme="minorEastAsia" w:eastAsiaTheme="minorEastAsia" w:hAnsiTheme="minorEastAsia" w:hint="eastAsia"/>
          <w:szCs w:val="21"/>
        </w:rPr>
        <w:t>3</w:t>
      </w:r>
      <w:r w:rsidRPr="00F14D56">
        <w:rPr>
          <w:rFonts w:asciiTheme="minorEastAsia" w:eastAsiaTheme="minorEastAsia" w:hAnsiTheme="minorEastAsia"/>
          <w:szCs w:val="21"/>
        </w:rPr>
        <w:t>）</w:t>
      </w:r>
      <w:r w:rsidR="00F14D56" w:rsidRPr="00F14D56">
        <w:rPr>
          <w:rFonts w:asciiTheme="minorEastAsia" w:eastAsiaTheme="minorEastAsia" w:hAnsiTheme="minorEastAsia"/>
          <w:szCs w:val="21"/>
        </w:rPr>
        <w:t>保本期</w:t>
      </w:r>
      <w:r w:rsidRPr="00F14D56">
        <w:rPr>
          <w:rFonts w:asciiTheme="minorEastAsia" w:eastAsiaTheme="minorEastAsia" w:hAnsiTheme="minorEastAsia"/>
          <w:szCs w:val="21"/>
        </w:rPr>
        <w:t>到期</w:t>
      </w:r>
      <w:r w:rsidR="00F14D56">
        <w:rPr>
          <w:rFonts w:asciiTheme="minorEastAsia" w:eastAsiaTheme="minorEastAsia" w:hAnsiTheme="minorEastAsia" w:hint="eastAsia"/>
          <w:szCs w:val="21"/>
        </w:rPr>
        <w:t>操作</w:t>
      </w:r>
      <w:r w:rsidR="00891FB4" w:rsidRPr="00F14D56">
        <w:rPr>
          <w:rFonts w:asciiTheme="minorEastAsia" w:eastAsiaTheme="minorEastAsia" w:hAnsiTheme="minorEastAsia"/>
          <w:szCs w:val="21"/>
        </w:rPr>
        <w:t>期间</w:t>
      </w:r>
      <w:r w:rsidRPr="00F14D56">
        <w:rPr>
          <w:rFonts w:asciiTheme="minorEastAsia" w:eastAsiaTheme="minorEastAsia" w:hAnsiTheme="minorEastAsia"/>
          <w:szCs w:val="21"/>
        </w:rPr>
        <w:t>内，本基金使用</w:t>
      </w:r>
      <w:r w:rsidR="00D97C6F" w:rsidRPr="00F14D56">
        <w:rPr>
          <w:rFonts w:asciiTheme="minorEastAsia" w:eastAsiaTheme="minorEastAsia" w:hAnsiTheme="minorEastAsia"/>
          <w:szCs w:val="21"/>
        </w:rPr>
        <w:t>“</w:t>
      </w:r>
      <w:r w:rsidR="00D97C6F">
        <w:rPr>
          <w:rFonts w:asciiTheme="minorEastAsia" w:eastAsiaTheme="minorEastAsia" w:hAnsiTheme="minorEastAsia" w:hint="eastAsia"/>
          <w:szCs w:val="21"/>
        </w:rPr>
        <w:t>南方顺康</w:t>
      </w:r>
      <w:r w:rsidR="00D97C6F" w:rsidRPr="00F14D56">
        <w:rPr>
          <w:rFonts w:asciiTheme="minorEastAsia" w:eastAsiaTheme="minorEastAsia" w:hAnsiTheme="minorEastAsia"/>
          <w:szCs w:val="21"/>
        </w:rPr>
        <w:t>”</w:t>
      </w:r>
      <w:r w:rsidRPr="00F14D56">
        <w:rPr>
          <w:rFonts w:asciiTheme="minorEastAsia" w:eastAsiaTheme="minorEastAsia" w:hAnsiTheme="minorEastAsia"/>
          <w:szCs w:val="21"/>
        </w:rPr>
        <w:t>的简称，每日公布基金份额净值</w:t>
      </w:r>
      <w:r w:rsidR="00A13171" w:rsidRPr="00F14D56">
        <w:rPr>
          <w:rFonts w:asciiTheme="minorEastAsia" w:eastAsiaTheme="minorEastAsia" w:hAnsiTheme="minorEastAsia" w:hint="eastAsia"/>
          <w:szCs w:val="21"/>
        </w:rPr>
        <w:t>。</w:t>
      </w:r>
    </w:p>
    <w:p w:rsidR="006E0F84" w:rsidRDefault="006E0F84" w:rsidP="00F14D56">
      <w:pPr>
        <w:spacing w:line="360" w:lineRule="auto"/>
        <w:ind w:firstLineChars="200" w:firstLine="420"/>
        <w:contextualSpacing/>
        <w:rPr>
          <w:rFonts w:asciiTheme="minorEastAsia" w:eastAsiaTheme="minorEastAsia" w:hAnsiTheme="minorEastAsia"/>
          <w:szCs w:val="21"/>
        </w:rPr>
      </w:pPr>
      <w:r w:rsidRPr="00F14D56">
        <w:rPr>
          <w:rFonts w:asciiTheme="minorEastAsia" w:eastAsiaTheme="minorEastAsia" w:hAnsiTheme="minorEastAsia" w:hint="eastAsia"/>
          <w:color w:val="000000"/>
          <w:szCs w:val="21"/>
        </w:rPr>
        <w:lastRenderedPageBreak/>
        <w:t>（</w:t>
      </w:r>
      <w:r w:rsidR="00E95185" w:rsidRPr="00F14D56">
        <w:rPr>
          <w:rFonts w:asciiTheme="minorEastAsia" w:eastAsiaTheme="minorEastAsia" w:hAnsiTheme="minorEastAsia" w:hint="eastAsia"/>
          <w:color w:val="000000"/>
          <w:szCs w:val="21"/>
        </w:rPr>
        <w:t>4</w:t>
      </w:r>
      <w:r w:rsidRPr="00F14D56">
        <w:rPr>
          <w:rFonts w:asciiTheme="minorEastAsia" w:eastAsiaTheme="minorEastAsia" w:hAnsiTheme="minorEastAsia" w:hint="eastAsia"/>
          <w:color w:val="000000"/>
          <w:szCs w:val="21"/>
        </w:rPr>
        <w:t>）基金份额持有人选择</w:t>
      </w:r>
      <w:r w:rsidRPr="00F14D56">
        <w:rPr>
          <w:rFonts w:asciiTheme="minorEastAsia" w:eastAsiaTheme="minorEastAsia" w:hAnsiTheme="minorEastAsia" w:hint="eastAsia"/>
          <w:szCs w:val="21"/>
        </w:rPr>
        <w:t>将</w:t>
      </w:r>
      <w:r w:rsidR="009A70E6" w:rsidRPr="00F14D56">
        <w:rPr>
          <w:rFonts w:asciiTheme="minorEastAsia" w:eastAsiaTheme="minorEastAsia" w:hAnsiTheme="minorEastAsia" w:hint="eastAsia"/>
          <w:szCs w:val="21"/>
        </w:rPr>
        <w:t>所</w:t>
      </w:r>
      <w:r w:rsidR="00235384" w:rsidRPr="00F14D56">
        <w:rPr>
          <w:rFonts w:asciiTheme="minorEastAsia" w:eastAsiaTheme="minorEastAsia" w:hAnsiTheme="minorEastAsia" w:hint="eastAsia"/>
          <w:szCs w:val="21"/>
        </w:rPr>
        <w:t>持有本基金</w:t>
      </w:r>
      <w:r w:rsidR="001367CB">
        <w:rPr>
          <w:rFonts w:asciiTheme="minorEastAsia" w:eastAsiaTheme="minorEastAsia" w:hAnsiTheme="minorEastAsia" w:hint="eastAsia"/>
          <w:szCs w:val="21"/>
        </w:rPr>
        <w:t>份额</w:t>
      </w:r>
      <w:r w:rsidRPr="00F14D56">
        <w:rPr>
          <w:rFonts w:asciiTheme="minorEastAsia" w:eastAsiaTheme="minorEastAsia" w:hAnsiTheme="minorEastAsia" w:hint="eastAsia"/>
          <w:szCs w:val="21"/>
        </w:rPr>
        <w:t>转换为基金管理人管理的其他基金</w:t>
      </w:r>
      <w:r w:rsidR="001367CB">
        <w:rPr>
          <w:rFonts w:asciiTheme="minorEastAsia" w:eastAsiaTheme="minorEastAsia" w:hAnsiTheme="minorEastAsia" w:hint="eastAsia"/>
          <w:szCs w:val="21"/>
        </w:rPr>
        <w:t>份额</w:t>
      </w:r>
      <w:r w:rsidRPr="00F14D56">
        <w:rPr>
          <w:rFonts w:asciiTheme="minorEastAsia" w:eastAsiaTheme="minorEastAsia" w:hAnsiTheme="minorEastAsia" w:hint="eastAsia"/>
          <w:szCs w:val="21"/>
        </w:rPr>
        <w:t>的，转</w:t>
      </w:r>
      <w:r w:rsidR="00E93F06" w:rsidRPr="00F14D56">
        <w:rPr>
          <w:rFonts w:asciiTheme="minorEastAsia" w:eastAsiaTheme="minorEastAsia" w:hAnsiTheme="minorEastAsia" w:hint="eastAsia"/>
          <w:szCs w:val="21"/>
        </w:rPr>
        <w:t>换</w:t>
      </w:r>
      <w:r w:rsidR="002637B0">
        <w:rPr>
          <w:rFonts w:asciiTheme="minorEastAsia" w:eastAsiaTheme="minorEastAsia" w:hAnsiTheme="minorEastAsia" w:hint="eastAsia"/>
          <w:szCs w:val="21"/>
        </w:rPr>
        <w:t>转</w:t>
      </w:r>
      <w:r w:rsidRPr="00F14D56">
        <w:rPr>
          <w:rFonts w:asciiTheme="minorEastAsia" w:eastAsiaTheme="minorEastAsia" w:hAnsiTheme="minorEastAsia" w:hint="eastAsia"/>
          <w:szCs w:val="21"/>
        </w:rPr>
        <w:t>入基金份额持有期自基金转换申请确认日起重新计算。</w:t>
      </w:r>
    </w:p>
    <w:p w:rsidR="00F14D56" w:rsidRPr="00D97C6F" w:rsidRDefault="00F14D56" w:rsidP="00F14D56">
      <w:pPr>
        <w:spacing w:line="360" w:lineRule="auto"/>
        <w:ind w:firstLineChars="200" w:firstLine="420"/>
        <w:contextualSpacing/>
        <w:rPr>
          <w:rFonts w:asciiTheme="minorEastAsia" w:eastAsiaTheme="minorEastAsia" w:hAnsiTheme="minorEastAsia"/>
          <w:color w:val="000000"/>
          <w:szCs w:val="21"/>
        </w:rPr>
      </w:pPr>
      <w:r>
        <w:rPr>
          <w:rFonts w:ascii="宋体" w:hAnsi="宋体" w:hint="eastAsia"/>
          <w:szCs w:val="21"/>
        </w:rPr>
        <w:t>（5）</w:t>
      </w:r>
      <w:r w:rsidR="00D97C6F" w:rsidRPr="00D97C6F">
        <w:rPr>
          <w:rFonts w:asciiTheme="minorEastAsia" w:eastAsiaTheme="minorEastAsia" w:hAnsiTheme="minorEastAsia" w:hint="eastAsia"/>
          <w:color w:val="000000"/>
          <w:szCs w:val="21"/>
        </w:rPr>
        <w:t>本基金的到期操作期间，除暂时无法变现的基金财产外，基金管理人应使基金财产至少50%保持为现金形式。</w:t>
      </w:r>
    </w:p>
    <w:p w:rsidR="007E36A0" w:rsidRPr="00F14D56" w:rsidRDefault="007E36A0" w:rsidP="00BE60E1">
      <w:pPr>
        <w:spacing w:line="360" w:lineRule="auto"/>
        <w:contextualSpacing/>
        <w:rPr>
          <w:rFonts w:asciiTheme="minorEastAsia" w:eastAsiaTheme="minorEastAsia" w:hAnsiTheme="minorEastAsia"/>
          <w:b/>
          <w:szCs w:val="21"/>
        </w:rPr>
      </w:pPr>
    </w:p>
    <w:p w:rsidR="00860EC9" w:rsidRPr="00F14D56" w:rsidRDefault="007E6091" w:rsidP="00F14D56">
      <w:pPr>
        <w:spacing w:line="360" w:lineRule="auto"/>
        <w:ind w:firstLineChars="200" w:firstLine="422"/>
        <w:contextualSpacing/>
        <w:outlineLvl w:val="0"/>
        <w:rPr>
          <w:rFonts w:asciiTheme="minorEastAsia" w:eastAsiaTheme="minorEastAsia" w:hAnsiTheme="minorEastAsia"/>
          <w:b/>
          <w:szCs w:val="21"/>
        </w:rPr>
      </w:pPr>
      <w:r w:rsidRPr="00F14D56">
        <w:rPr>
          <w:rFonts w:asciiTheme="minorEastAsia" w:eastAsiaTheme="minorEastAsia" w:hAnsiTheme="minorEastAsia" w:hint="eastAsia"/>
          <w:b/>
          <w:szCs w:val="21"/>
        </w:rPr>
        <w:t>二</w:t>
      </w:r>
      <w:r w:rsidR="00860EC9" w:rsidRPr="00F14D56">
        <w:rPr>
          <w:rFonts w:asciiTheme="minorEastAsia" w:eastAsiaTheme="minorEastAsia" w:hAnsiTheme="minorEastAsia" w:hint="eastAsia"/>
          <w:b/>
          <w:szCs w:val="21"/>
        </w:rPr>
        <w:t>、</w:t>
      </w:r>
      <w:r w:rsidR="00F14D56">
        <w:rPr>
          <w:rFonts w:asciiTheme="minorEastAsia" w:eastAsiaTheme="minorEastAsia" w:hAnsiTheme="minorEastAsia" w:hint="eastAsia"/>
          <w:b/>
          <w:szCs w:val="21"/>
        </w:rPr>
        <w:t>本基金</w:t>
      </w:r>
      <w:r w:rsidR="00D97C6F">
        <w:rPr>
          <w:rFonts w:asciiTheme="minorEastAsia" w:eastAsiaTheme="minorEastAsia" w:hAnsiTheme="minorEastAsia" w:hint="eastAsia"/>
          <w:b/>
          <w:szCs w:val="21"/>
        </w:rPr>
        <w:t>第一</w:t>
      </w:r>
      <w:r w:rsidR="00F14D56">
        <w:rPr>
          <w:rFonts w:asciiTheme="minorEastAsia" w:eastAsiaTheme="minorEastAsia" w:hAnsiTheme="minorEastAsia" w:hint="eastAsia"/>
          <w:b/>
          <w:szCs w:val="21"/>
        </w:rPr>
        <w:t>个保本期到期的保本条款</w:t>
      </w:r>
    </w:p>
    <w:p w:rsidR="00860EC9" w:rsidRPr="00F14D56" w:rsidRDefault="00860EC9" w:rsidP="00F14D56">
      <w:pPr>
        <w:spacing w:line="360" w:lineRule="auto"/>
        <w:ind w:firstLineChars="200" w:firstLine="420"/>
        <w:rPr>
          <w:rFonts w:asciiTheme="minorEastAsia" w:eastAsiaTheme="minorEastAsia" w:hAnsiTheme="minorEastAsia"/>
          <w:szCs w:val="21"/>
        </w:rPr>
      </w:pPr>
      <w:r w:rsidRPr="00F14D56">
        <w:rPr>
          <w:rFonts w:asciiTheme="minorEastAsia" w:eastAsiaTheme="minorEastAsia" w:hAnsiTheme="minorEastAsia" w:hint="eastAsia"/>
          <w:szCs w:val="21"/>
        </w:rPr>
        <w:t>1、</w:t>
      </w:r>
      <w:r w:rsidR="00F14D56" w:rsidRPr="0079245C">
        <w:rPr>
          <w:rFonts w:ascii="宋体" w:hAnsi="宋体" w:hint="eastAsia"/>
          <w:szCs w:val="21"/>
        </w:rPr>
        <w:t>对于持有到期的</w:t>
      </w:r>
      <w:r w:rsidR="00EE4C29">
        <w:rPr>
          <w:rFonts w:ascii="宋体" w:hAnsi="宋体" w:hint="eastAsia"/>
          <w:szCs w:val="21"/>
        </w:rPr>
        <w:t>本基金的基金</w:t>
      </w:r>
      <w:r w:rsidR="00F14D56" w:rsidRPr="0079245C">
        <w:rPr>
          <w:rFonts w:ascii="宋体" w:hAnsi="宋体" w:hint="eastAsia"/>
          <w:szCs w:val="21"/>
        </w:rPr>
        <w:t>份额，基金份额持有人</w:t>
      </w:r>
      <w:r w:rsidR="00F14D56">
        <w:rPr>
          <w:rFonts w:ascii="宋体" w:hAnsi="宋体" w:hint="eastAsia"/>
          <w:szCs w:val="21"/>
        </w:rPr>
        <w:t>于保本期到期后无论选择赎回、转换</w:t>
      </w:r>
      <w:r w:rsidR="00F14D56" w:rsidRPr="0079245C">
        <w:rPr>
          <w:rFonts w:ascii="宋体" w:hAnsi="宋体" w:hint="eastAsia"/>
          <w:szCs w:val="21"/>
        </w:rPr>
        <w:t>还是</w:t>
      </w:r>
      <w:r w:rsidR="00F14D56">
        <w:rPr>
          <w:rFonts w:ascii="宋体" w:hAnsi="宋体" w:hint="eastAsia"/>
          <w:szCs w:val="21"/>
        </w:rPr>
        <w:t>继续持有</w:t>
      </w:r>
      <w:r w:rsidR="00F14D56" w:rsidRPr="0079245C">
        <w:rPr>
          <w:rFonts w:ascii="宋体" w:hAnsi="宋体" w:hint="eastAsia"/>
          <w:szCs w:val="21"/>
        </w:rPr>
        <w:t>转型</w:t>
      </w:r>
      <w:r w:rsidR="00F14D56">
        <w:rPr>
          <w:rFonts w:ascii="宋体" w:hAnsi="宋体" w:hint="eastAsia"/>
          <w:szCs w:val="21"/>
        </w:rPr>
        <w:t>后的</w:t>
      </w:r>
      <w:r w:rsidR="00F14D56" w:rsidRPr="0079245C">
        <w:rPr>
          <w:rFonts w:ascii="宋体" w:hAnsi="宋体" w:hint="eastAsia"/>
          <w:szCs w:val="21"/>
        </w:rPr>
        <w:t>“</w:t>
      </w:r>
      <w:r w:rsidR="00D97C6F">
        <w:rPr>
          <w:rFonts w:ascii="宋体" w:hAnsi="宋体" w:hint="eastAsia"/>
          <w:szCs w:val="21"/>
        </w:rPr>
        <w:t>南方顺康灵活配置混合型证券投资基金</w:t>
      </w:r>
      <w:r w:rsidR="00F14D56" w:rsidRPr="0079245C">
        <w:rPr>
          <w:rFonts w:ascii="宋体" w:hAnsi="宋体" w:hint="eastAsia"/>
          <w:szCs w:val="21"/>
        </w:rPr>
        <w:t>”，都同样适用保本条款。</w:t>
      </w:r>
    </w:p>
    <w:p w:rsidR="00F14D56" w:rsidRPr="00E331F9" w:rsidRDefault="00302E2B" w:rsidP="00F14D56">
      <w:pPr>
        <w:spacing w:line="360" w:lineRule="auto"/>
        <w:ind w:firstLineChars="200" w:firstLine="420"/>
        <w:rPr>
          <w:rFonts w:ascii="宋体" w:hAnsi="宋体"/>
          <w:szCs w:val="21"/>
        </w:rPr>
      </w:pPr>
      <w:r w:rsidRPr="00F14D56">
        <w:rPr>
          <w:rFonts w:asciiTheme="minorEastAsia" w:eastAsiaTheme="minorEastAsia" w:hAnsiTheme="minorEastAsia" w:hint="eastAsia"/>
          <w:szCs w:val="21"/>
        </w:rPr>
        <w:t>2、</w:t>
      </w:r>
      <w:r w:rsidR="00F14D56" w:rsidRPr="00E331F9">
        <w:rPr>
          <w:rFonts w:ascii="宋体" w:hAnsi="宋体" w:hint="eastAsia"/>
          <w:szCs w:val="21"/>
        </w:rPr>
        <w:t>本基金为基金份额持有人持有到期的基金份额提供</w:t>
      </w:r>
      <w:r w:rsidR="00F14D56">
        <w:rPr>
          <w:rFonts w:ascii="宋体" w:hAnsi="宋体" w:hint="eastAsia"/>
          <w:szCs w:val="21"/>
        </w:rPr>
        <w:t>的保本金额</w:t>
      </w:r>
      <w:r w:rsidR="00F14D56" w:rsidRPr="00E331F9">
        <w:rPr>
          <w:rFonts w:ascii="宋体" w:hAnsi="宋体" w:hint="eastAsia"/>
          <w:szCs w:val="21"/>
        </w:rPr>
        <w:t>：</w:t>
      </w:r>
    </w:p>
    <w:p w:rsidR="00302E2B" w:rsidRPr="00F14D56" w:rsidRDefault="001020FA" w:rsidP="00F14D56">
      <w:pPr>
        <w:spacing w:line="360" w:lineRule="auto"/>
        <w:ind w:firstLineChars="200" w:firstLine="420"/>
        <w:rPr>
          <w:rFonts w:asciiTheme="minorEastAsia" w:eastAsiaTheme="minorEastAsia" w:hAnsiTheme="minorEastAsia"/>
          <w:szCs w:val="21"/>
        </w:rPr>
      </w:pPr>
      <w:r>
        <w:rPr>
          <w:rFonts w:hint="eastAsia"/>
        </w:rPr>
        <w:t>第一个保本周期的保本金额，为基金份额持有人认购并持有到期的基金份额的投资金额，即基金份额持有人认购并持有到期的基金份额的净认购金额、认购费用及募集期间的利息收入之和。</w:t>
      </w:r>
    </w:p>
    <w:p w:rsidR="00302E2B" w:rsidRPr="00F14D56" w:rsidRDefault="00302E2B" w:rsidP="00F14D56">
      <w:pPr>
        <w:spacing w:line="360" w:lineRule="auto"/>
        <w:ind w:firstLineChars="200" w:firstLine="420"/>
        <w:rPr>
          <w:rFonts w:asciiTheme="minorEastAsia" w:eastAsiaTheme="minorEastAsia" w:hAnsiTheme="minorEastAsia"/>
          <w:szCs w:val="21"/>
        </w:rPr>
      </w:pPr>
      <w:r w:rsidRPr="00F14D56">
        <w:rPr>
          <w:rFonts w:asciiTheme="minorEastAsia" w:eastAsiaTheme="minorEastAsia" w:hAnsiTheme="minorEastAsia" w:hint="eastAsia"/>
          <w:szCs w:val="21"/>
        </w:rPr>
        <w:t>3、保本</w:t>
      </w:r>
      <w:r w:rsidR="008B1E7E" w:rsidRPr="00F14D56">
        <w:rPr>
          <w:rFonts w:hAnsi="宋体"/>
          <w:szCs w:val="21"/>
        </w:rPr>
        <w:t>赔付</w:t>
      </w:r>
      <w:r w:rsidRPr="00F14D56">
        <w:rPr>
          <w:rFonts w:asciiTheme="minorEastAsia" w:eastAsiaTheme="minorEastAsia" w:hAnsiTheme="minorEastAsia" w:hint="eastAsia"/>
          <w:szCs w:val="21"/>
        </w:rPr>
        <w:t>差额的具体赔付方式：</w:t>
      </w:r>
    </w:p>
    <w:p w:rsidR="00F14D56" w:rsidRDefault="001020FA" w:rsidP="00F14D56">
      <w:pPr>
        <w:spacing w:line="360" w:lineRule="auto"/>
        <w:ind w:firstLineChars="200" w:firstLine="420"/>
        <w:rPr>
          <w:rFonts w:ascii="宋体" w:hAnsi="宋体"/>
          <w:szCs w:val="21"/>
        </w:rPr>
      </w:pPr>
      <w:r>
        <w:rPr>
          <w:rFonts w:hint="eastAsia"/>
        </w:rPr>
        <w:t>本基金第一个保本周期到期日，如按基金份额持有人认购并持有到期的基金份额与到期日基金份额净值的乘积加上其认购并持有到期的基金份额累计分红款项之和计算的总金额低于其保本金额，差额部分即为保本赔付差额，则基金管理人应补足该差额，并在保本周期到期日后二十个工作日内（含第二十个工作日，下同）将该差额支付给基金份额持有人，保证人对此提供不可撤销的连带责任保证。</w:t>
      </w:r>
    </w:p>
    <w:p w:rsidR="00D548E2" w:rsidRPr="00F14D56" w:rsidRDefault="00F14D56" w:rsidP="00F14D56">
      <w:pPr>
        <w:spacing w:line="360" w:lineRule="auto"/>
        <w:ind w:firstLineChars="200" w:firstLine="420"/>
        <w:rPr>
          <w:rFonts w:asciiTheme="minorEastAsia" w:eastAsiaTheme="minorEastAsia" w:hAnsiTheme="minorEastAsia"/>
          <w:szCs w:val="21"/>
        </w:rPr>
      </w:pPr>
      <w:r>
        <w:rPr>
          <w:rFonts w:ascii="宋体" w:hAnsi="宋体" w:hint="eastAsia"/>
          <w:szCs w:val="21"/>
        </w:rPr>
        <w:t>4、</w:t>
      </w:r>
      <w:r w:rsidR="00BD4899" w:rsidRPr="00F14D56">
        <w:rPr>
          <w:rFonts w:asciiTheme="minorEastAsia" w:eastAsiaTheme="minorEastAsia" w:hAnsiTheme="minorEastAsia"/>
          <w:szCs w:val="21"/>
        </w:rPr>
        <w:t>本基金</w:t>
      </w:r>
      <w:r w:rsidR="001020FA" w:rsidRPr="00F14D56">
        <w:rPr>
          <w:rFonts w:asciiTheme="minorEastAsia" w:eastAsiaTheme="minorEastAsia" w:hAnsiTheme="minorEastAsia"/>
          <w:szCs w:val="21"/>
        </w:rPr>
        <w:t>第</w:t>
      </w:r>
      <w:r w:rsidR="001020FA">
        <w:rPr>
          <w:rFonts w:asciiTheme="minorEastAsia" w:eastAsiaTheme="minorEastAsia" w:hAnsiTheme="minorEastAsia" w:hint="eastAsia"/>
          <w:szCs w:val="21"/>
        </w:rPr>
        <w:t>一</w:t>
      </w:r>
      <w:r w:rsidR="00BD4899" w:rsidRPr="00F14D56">
        <w:rPr>
          <w:rFonts w:asciiTheme="minorEastAsia" w:eastAsiaTheme="minorEastAsia" w:hAnsiTheme="minorEastAsia"/>
          <w:szCs w:val="21"/>
        </w:rPr>
        <w:t>个</w:t>
      </w:r>
      <w:r w:rsidRPr="00F14D56">
        <w:rPr>
          <w:rFonts w:asciiTheme="minorEastAsia" w:eastAsiaTheme="minorEastAsia" w:hAnsiTheme="minorEastAsia"/>
          <w:szCs w:val="21"/>
        </w:rPr>
        <w:t>保本期</w:t>
      </w:r>
      <w:r w:rsidR="00BD4899" w:rsidRPr="00F14D56">
        <w:rPr>
          <w:rFonts w:asciiTheme="minorEastAsia" w:eastAsiaTheme="minorEastAsia" w:hAnsiTheme="minorEastAsia"/>
          <w:szCs w:val="21"/>
        </w:rPr>
        <w:t>由</w:t>
      </w:r>
      <w:r w:rsidR="001020FA">
        <w:rPr>
          <w:rFonts w:hint="eastAsia"/>
        </w:rPr>
        <w:t>深圳市高新投集团有限公司</w:t>
      </w:r>
      <w:r w:rsidR="00BD4899" w:rsidRPr="00F14D56">
        <w:rPr>
          <w:rFonts w:asciiTheme="minorEastAsia" w:eastAsiaTheme="minorEastAsia" w:hAnsiTheme="minorEastAsia"/>
          <w:szCs w:val="21"/>
        </w:rPr>
        <w:t>作为担保人，为基金管理人的保本义务提供不可撤销的连带责任保证。</w:t>
      </w:r>
    </w:p>
    <w:p w:rsidR="0005055A" w:rsidRPr="00F14D56" w:rsidRDefault="00F14D56" w:rsidP="00F14D56">
      <w:pPr>
        <w:spacing w:line="360" w:lineRule="auto"/>
        <w:ind w:firstLineChars="200" w:firstLine="420"/>
        <w:rPr>
          <w:rFonts w:ascii="宋体" w:hAnsi="宋体"/>
          <w:szCs w:val="21"/>
        </w:rPr>
      </w:pPr>
      <w:r>
        <w:rPr>
          <w:rFonts w:asciiTheme="minorEastAsia" w:eastAsiaTheme="minorEastAsia" w:hAnsiTheme="minorEastAsia" w:hint="eastAsia"/>
          <w:szCs w:val="21"/>
        </w:rPr>
        <w:t>5、</w:t>
      </w:r>
      <w:r w:rsidRPr="00F14D56">
        <w:rPr>
          <w:rFonts w:ascii="宋体" w:hAnsi="宋体"/>
          <w:szCs w:val="21"/>
        </w:rPr>
        <w:t>保本期到期操作期间，选择到期操作的基金份额持有人将自行承担保本到期日（不含当日）至实际操作日的基金份额净值波动风险。</w:t>
      </w:r>
    </w:p>
    <w:p w:rsidR="007E6091" w:rsidRPr="00F14D56" w:rsidRDefault="007E6091" w:rsidP="00F14D56">
      <w:pPr>
        <w:spacing w:line="360" w:lineRule="auto"/>
        <w:ind w:firstLineChars="200" w:firstLine="420"/>
        <w:contextualSpacing/>
        <w:outlineLvl w:val="0"/>
        <w:rPr>
          <w:rFonts w:asciiTheme="minorEastAsia" w:eastAsiaTheme="minorEastAsia" w:hAnsiTheme="minorEastAsia"/>
          <w:szCs w:val="21"/>
        </w:rPr>
      </w:pPr>
    </w:p>
    <w:p w:rsidR="007E6091" w:rsidRPr="00F14D56" w:rsidRDefault="007E6091" w:rsidP="00F14D56">
      <w:pPr>
        <w:spacing w:line="360" w:lineRule="auto"/>
        <w:ind w:firstLineChars="200" w:firstLine="422"/>
        <w:contextualSpacing/>
        <w:outlineLvl w:val="0"/>
        <w:rPr>
          <w:rFonts w:asciiTheme="minorEastAsia" w:eastAsiaTheme="minorEastAsia" w:hAnsiTheme="minorEastAsia"/>
          <w:b/>
          <w:szCs w:val="21"/>
        </w:rPr>
      </w:pPr>
      <w:r w:rsidRPr="00F14D56">
        <w:rPr>
          <w:rFonts w:asciiTheme="minorEastAsia" w:eastAsiaTheme="minorEastAsia" w:hAnsiTheme="minorEastAsia" w:hint="eastAsia"/>
          <w:b/>
          <w:szCs w:val="21"/>
        </w:rPr>
        <w:t>三</w:t>
      </w:r>
      <w:r w:rsidRPr="00F14D56">
        <w:rPr>
          <w:rFonts w:asciiTheme="minorEastAsia" w:eastAsiaTheme="minorEastAsia" w:hAnsiTheme="minorEastAsia"/>
          <w:b/>
          <w:szCs w:val="21"/>
        </w:rPr>
        <w:t>、</w:t>
      </w:r>
      <w:r w:rsidR="00F14D56">
        <w:rPr>
          <w:rFonts w:asciiTheme="minorEastAsia" w:eastAsiaTheme="minorEastAsia" w:hAnsiTheme="minorEastAsia" w:hint="eastAsia"/>
          <w:b/>
          <w:szCs w:val="21"/>
        </w:rPr>
        <w:t>转型为</w:t>
      </w:r>
      <w:r w:rsidR="00D97C6F">
        <w:rPr>
          <w:rFonts w:asciiTheme="minorEastAsia" w:eastAsiaTheme="minorEastAsia" w:hAnsiTheme="minorEastAsia" w:hint="eastAsia"/>
          <w:b/>
          <w:szCs w:val="21"/>
        </w:rPr>
        <w:t>南方顺康灵活配置混合型证券投资基金</w:t>
      </w:r>
      <w:r w:rsidRPr="00F14D56">
        <w:rPr>
          <w:rFonts w:asciiTheme="minorEastAsia" w:eastAsiaTheme="minorEastAsia" w:hAnsiTheme="minorEastAsia"/>
          <w:b/>
          <w:szCs w:val="21"/>
        </w:rPr>
        <w:t>的</w:t>
      </w:r>
      <w:r w:rsidR="00F14D56">
        <w:rPr>
          <w:rFonts w:asciiTheme="minorEastAsia" w:eastAsiaTheme="minorEastAsia" w:hAnsiTheme="minorEastAsia" w:hint="eastAsia"/>
          <w:b/>
          <w:szCs w:val="21"/>
        </w:rPr>
        <w:t>相关安排</w:t>
      </w:r>
    </w:p>
    <w:p w:rsidR="00CF4DDB" w:rsidRPr="00F14D56" w:rsidRDefault="007E6091" w:rsidP="00F14D56">
      <w:pPr>
        <w:spacing w:line="360" w:lineRule="auto"/>
        <w:ind w:firstLineChars="200" w:firstLine="420"/>
        <w:contextualSpacing/>
        <w:rPr>
          <w:rFonts w:asciiTheme="minorEastAsia" w:eastAsiaTheme="minorEastAsia" w:hAnsiTheme="minorEastAsia"/>
          <w:color w:val="000000"/>
          <w:szCs w:val="21"/>
        </w:rPr>
      </w:pPr>
      <w:r w:rsidRPr="00F14D56">
        <w:rPr>
          <w:rFonts w:asciiTheme="minorEastAsia" w:eastAsiaTheme="minorEastAsia" w:hAnsiTheme="minorEastAsia" w:hint="eastAsia"/>
          <w:color w:val="000000"/>
          <w:szCs w:val="21"/>
        </w:rPr>
        <w:t>1、</w:t>
      </w:r>
      <w:r w:rsidR="003D740E" w:rsidRPr="00F14D56">
        <w:rPr>
          <w:rFonts w:asciiTheme="minorEastAsia" w:eastAsiaTheme="minorEastAsia" w:hAnsiTheme="minorEastAsia" w:hint="eastAsia"/>
          <w:color w:val="000000"/>
          <w:szCs w:val="21"/>
        </w:rPr>
        <w:t>在本基金</w:t>
      </w:r>
      <w:r w:rsidR="00F14D56">
        <w:rPr>
          <w:rFonts w:asciiTheme="minorEastAsia" w:eastAsiaTheme="minorEastAsia" w:hAnsiTheme="minorEastAsia" w:hint="eastAsia"/>
          <w:color w:val="000000"/>
          <w:szCs w:val="21"/>
        </w:rPr>
        <w:t>保本期到期操作期间</w:t>
      </w:r>
      <w:r w:rsidR="003D740E" w:rsidRPr="00F14D56">
        <w:rPr>
          <w:rFonts w:asciiTheme="minorEastAsia" w:eastAsiaTheme="minorEastAsia" w:hAnsiTheme="minorEastAsia" w:hint="eastAsia"/>
          <w:color w:val="000000"/>
          <w:szCs w:val="21"/>
        </w:rPr>
        <w:t>截止日的次日，即</w:t>
      </w:r>
      <w:r w:rsidR="001020FA" w:rsidRPr="00F14D56">
        <w:rPr>
          <w:rFonts w:asciiTheme="minorEastAsia" w:eastAsiaTheme="minorEastAsia" w:hAnsiTheme="minorEastAsia"/>
          <w:color w:val="000000"/>
          <w:szCs w:val="21"/>
        </w:rPr>
        <w:t>201</w:t>
      </w:r>
      <w:r w:rsidR="001020FA">
        <w:rPr>
          <w:rFonts w:asciiTheme="minorEastAsia" w:eastAsiaTheme="minorEastAsia" w:hAnsiTheme="minorEastAsia" w:hint="eastAsia"/>
          <w:color w:val="000000"/>
          <w:szCs w:val="21"/>
        </w:rPr>
        <w:t>7</w:t>
      </w:r>
      <w:r w:rsidR="001020FA" w:rsidRPr="00F14D56">
        <w:rPr>
          <w:rFonts w:asciiTheme="minorEastAsia" w:eastAsiaTheme="minorEastAsia" w:hAnsiTheme="minorEastAsia" w:hint="eastAsia"/>
          <w:color w:val="000000"/>
          <w:szCs w:val="21"/>
        </w:rPr>
        <w:t>年</w:t>
      </w:r>
      <w:r w:rsidR="001020FA">
        <w:rPr>
          <w:rFonts w:asciiTheme="minorEastAsia" w:eastAsiaTheme="minorEastAsia" w:hAnsiTheme="minorEastAsia" w:hint="eastAsia"/>
          <w:color w:val="000000"/>
          <w:szCs w:val="21"/>
        </w:rPr>
        <w:t>12</w:t>
      </w:r>
      <w:r w:rsidR="00015DA1" w:rsidRPr="00F14D56">
        <w:rPr>
          <w:rFonts w:asciiTheme="minorEastAsia" w:eastAsiaTheme="minorEastAsia" w:hAnsiTheme="minorEastAsia" w:hint="eastAsia"/>
          <w:color w:val="000000"/>
          <w:szCs w:val="21"/>
        </w:rPr>
        <w:t>月</w:t>
      </w:r>
      <w:r w:rsidR="001020FA">
        <w:rPr>
          <w:rFonts w:asciiTheme="minorEastAsia" w:eastAsiaTheme="minorEastAsia" w:hAnsiTheme="minorEastAsia" w:hint="eastAsia"/>
          <w:color w:val="000000"/>
          <w:szCs w:val="21"/>
        </w:rPr>
        <w:t>2</w:t>
      </w:r>
      <w:r w:rsidR="00015DA1" w:rsidRPr="00F14D56">
        <w:rPr>
          <w:rFonts w:asciiTheme="minorEastAsia" w:eastAsiaTheme="minorEastAsia" w:hAnsiTheme="minorEastAsia" w:hint="eastAsia"/>
          <w:color w:val="000000"/>
          <w:szCs w:val="21"/>
        </w:rPr>
        <w:t>日</w:t>
      </w:r>
      <w:r w:rsidR="003D740E" w:rsidRPr="00F14D56">
        <w:rPr>
          <w:rFonts w:asciiTheme="minorEastAsia" w:eastAsiaTheme="minorEastAsia" w:hAnsiTheme="minorEastAsia" w:hint="eastAsia"/>
          <w:color w:val="000000"/>
          <w:szCs w:val="21"/>
        </w:rPr>
        <w:t>起</w:t>
      </w:r>
      <w:r w:rsidR="003D740E" w:rsidRPr="00F14D56">
        <w:rPr>
          <w:rFonts w:asciiTheme="minorEastAsia" w:eastAsiaTheme="minorEastAsia" w:hAnsiTheme="minorEastAsia"/>
          <w:color w:val="000000"/>
          <w:szCs w:val="21"/>
        </w:rPr>
        <w:t>“</w:t>
      </w:r>
      <w:r w:rsidR="00D97C6F">
        <w:rPr>
          <w:rFonts w:asciiTheme="minorEastAsia" w:eastAsiaTheme="minorEastAsia" w:hAnsiTheme="minorEastAsia" w:hint="eastAsia"/>
          <w:color w:val="000000"/>
          <w:szCs w:val="21"/>
        </w:rPr>
        <w:t>南方顺康保本混合型证券投资基金</w:t>
      </w:r>
      <w:r w:rsidRPr="00F14D56">
        <w:rPr>
          <w:rFonts w:asciiTheme="minorEastAsia" w:eastAsiaTheme="minorEastAsia" w:hAnsiTheme="minorEastAsia"/>
          <w:color w:val="000000"/>
          <w:szCs w:val="21"/>
        </w:rPr>
        <w:t>”</w:t>
      </w:r>
      <w:r w:rsidR="00EE4C29">
        <w:rPr>
          <w:rFonts w:asciiTheme="minorEastAsia" w:eastAsiaTheme="minorEastAsia" w:hAnsiTheme="minorEastAsia" w:hint="eastAsia"/>
          <w:color w:val="000000"/>
          <w:szCs w:val="21"/>
        </w:rPr>
        <w:t>将更名</w:t>
      </w:r>
      <w:r w:rsidRPr="00F14D56">
        <w:rPr>
          <w:rFonts w:asciiTheme="minorEastAsia" w:eastAsiaTheme="minorEastAsia" w:hAnsiTheme="minorEastAsia"/>
          <w:color w:val="000000"/>
          <w:szCs w:val="21"/>
        </w:rPr>
        <w:t>为“</w:t>
      </w:r>
      <w:r w:rsidR="00D97C6F">
        <w:rPr>
          <w:rFonts w:asciiTheme="minorEastAsia" w:eastAsiaTheme="minorEastAsia" w:hAnsiTheme="minorEastAsia" w:hint="eastAsia"/>
          <w:color w:val="000000"/>
          <w:szCs w:val="21"/>
        </w:rPr>
        <w:t>南方顺康灵活配置混合型证券投资基金</w:t>
      </w:r>
      <w:r w:rsidRPr="00F14D56">
        <w:rPr>
          <w:rFonts w:asciiTheme="minorEastAsia" w:eastAsiaTheme="minorEastAsia" w:hAnsiTheme="minorEastAsia"/>
          <w:color w:val="000000"/>
          <w:szCs w:val="21"/>
        </w:rPr>
        <w:t>”</w:t>
      </w:r>
      <w:r w:rsidR="00EE4C29">
        <w:rPr>
          <w:rFonts w:asciiTheme="minorEastAsia" w:eastAsiaTheme="minorEastAsia" w:hAnsiTheme="minorEastAsia" w:hint="eastAsia"/>
          <w:color w:val="000000"/>
          <w:szCs w:val="21"/>
        </w:rPr>
        <w:t>，</w:t>
      </w:r>
      <w:r w:rsidR="00F14D56" w:rsidRPr="00F14D56">
        <w:rPr>
          <w:rFonts w:asciiTheme="minorEastAsia" w:eastAsiaTheme="minorEastAsia" w:hAnsiTheme="minorEastAsia" w:hint="eastAsia"/>
          <w:color w:val="000000"/>
          <w:szCs w:val="21"/>
        </w:rPr>
        <w:t>南方</w:t>
      </w:r>
      <w:r w:rsidR="001020FA">
        <w:rPr>
          <w:rFonts w:asciiTheme="minorEastAsia" w:eastAsiaTheme="minorEastAsia" w:hAnsiTheme="minorEastAsia" w:hint="eastAsia"/>
          <w:color w:val="000000"/>
          <w:szCs w:val="21"/>
        </w:rPr>
        <w:t>顺康</w:t>
      </w:r>
      <w:r w:rsidR="00F14D56" w:rsidRPr="00F14D56">
        <w:rPr>
          <w:rFonts w:asciiTheme="minorEastAsia" w:eastAsiaTheme="minorEastAsia" w:hAnsiTheme="minorEastAsia" w:hint="eastAsia"/>
          <w:color w:val="000000"/>
          <w:szCs w:val="21"/>
        </w:rPr>
        <w:t>混合基金</w:t>
      </w:r>
      <w:r w:rsidR="00B47086" w:rsidRPr="00F14D56">
        <w:rPr>
          <w:rFonts w:asciiTheme="minorEastAsia" w:eastAsiaTheme="minorEastAsia" w:hAnsiTheme="minorEastAsia" w:hint="eastAsia"/>
          <w:color w:val="000000"/>
          <w:szCs w:val="21"/>
        </w:rPr>
        <w:t>的</w:t>
      </w:r>
      <w:r w:rsidRPr="00F14D56">
        <w:rPr>
          <w:rFonts w:asciiTheme="minorEastAsia" w:eastAsiaTheme="minorEastAsia" w:hAnsiTheme="minorEastAsia" w:hint="eastAsia"/>
          <w:color w:val="000000"/>
          <w:szCs w:val="21"/>
        </w:rPr>
        <w:t>基金合同及托管协议</w:t>
      </w:r>
      <w:r w:rsidR="00EE4C29">
        <w:rPr>
          <w:rFonts w:asciiTheme="minorEastAsia" w:eastAsiaTheme="minorEastAsia" w:hAnsiTheme="minorEastAsia" w:hint="eastAsia"/>
          <w:color w:val="000000"/>
          <w:szCs w:val="21"/>
        </w:rPr>
        <w:t>亦</w:t>
      </w:r>
      <w:r w:rsidR="00554686" w:rsidRPr="00F14D56">
        <w:rPr>
          <w:rFonts w:asciiTheme="minorEastAsia" w:eastAsiaTheme="minorEastAsia" w:hAnsiTheme="minorEastAsia" w:hint="eastAsia"/>
          <w:color w:val="000000"/>
          <w:szCs w:val="21"/>
        </w:rPr>
        <w:t>于该</w:t>
      </w:r>
      <w:r w:rsidRPr="00F14D56">
        <w:rPr>
          <w:rFonts w:asciiTheme="minorEastAsia" w:eastAsiaTheme="minorEastAsia" w:hAnsiTheme="minorEastAsia" w:hint="eastAsia"/>
          <w:color w:val="000000"/>
          <w:szCs w:val="21"/>
        </w:rPr>
        <w:t>日</w:t>
      </w:r>
      <w:r w:rsidR="00EE4C29">
        <w:rPr>
          <w:rFonts w:asciiTheme="minorEastAsia" w:eastAsiaTheme="minorEastAsia" w:hAnsiTheme="minorEastAsia" w:hint="eastAsia"/>
          <w:color w:val="000000"/>
          <w:szCs w:val="21"/>
        </w:rPr>
        <w:t>同时</w:t>
      </w:r>
      <w:r w:rsidRPr="00F14D56">
        <w:rPr>
          <w:rFonts w:asciiTheme="minorEastAsia" w:eastAsiaTheme="minorEastAsia" w:hAnsiTheme="minorEastAsia" w:hint="eastAsia"/>
          <w:color w:val="000000"/>
          <w:szCs w:val="21"/>
        </w:rPr>
        <w:t>生效。</w:t>
      </w:r>
    </w:p>
    <w:p w:rsidR="00EC30E4" w:rsidRPr="00F14D56" w:rsidRDefault="00830B5C" w:rsidP="00F14D56">
      <w:pPr>
        <w:spacing w:line="360" w:lineRule="auto"/>
        <w:ind w:firstLineChars="200" w:firstLine="420"/>
        <w:contextualSpacing/>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w:t>
      </w:r>
      <w:r w:rsidR="007E6091" w:rsidRPr="00F14D56">
        <w:rPr>
          <w:rFonts w:asciiTheme="minorEastAsia" w:eastAsiaTheme="minorEastAsia" w:hAnsiTheme="minorEastAsia" w:hint="eastAsia"/>
          <w:color w:val="000000"/>
          <w:szCs w:val="21"/>
        </w:rPr>
        <w:t>、</w:t>
      </w:r>
      <w:r w:rsidR="00EE4C29">
        <w:rPr>
          <w:rFonts w:asciiTheme="minorEastAsia" w:eastAsiaTheme="minorEastAsia" w:hAnsiTheme="minorEastAsia" w:hint="eastAsia"/>
          <w:color w:val="000000"/>
          <w:szCs w:val="21"/>
        </w:rPr>
        <w:t>本基金本次到期操作期间，</w:t>
      </w:r>
      <w:r w:rsidR="007E6091" w:rsidRPr="00F14D56">
        <w:rPr>
          <w:rFonts w:asciiTheme="minorEastAsia" w:eastAsiaTheme="minorEastAsia" w:hAnsiTheme="minorEastAsia" w:hint="eastAsia"/>
          <w:color w:val="000000"/>
          <w:szCs w:val="21"/>
        </w:rPr>
        <w:t>基金份额持有人</w:t>
      </w:r>
      <w:r w:rsidR="00EE4C29">
        <w:rPr>
          <w:rFonts w:asciiTheme="minorEastAsia" w:eastAsiaTheme="minorEastAsia" w:hAnsiTheme="minorEastAsia" w:hint="eastAsia"/>
          <w:color w:val="000000"/>
          <w:szCs w:val="21"/>
        </w:rPr>
        <w:t>因</w:t>
      </w:r>
      <w:r w:rsidR="007E6091" w:rsidRPr="00F14D56">
        <w:rPr>
          <w:rFonts w:asciiTheme="minorEastAsia" w:eastAsiaTheme="minorEastAsia" w:hAnsiTheme="minorEastAsia" w:hint="eastAsia"/>
          <w:color w:val="000000"/>
          <w:szCs w:val="21"/>
        </w:rPr>
        <w:t>选择继续持有变更后的</w:t>
      </w:r>
      <w:r w:rsidR="00F14D56" w:rsidRPr="00F14D56">
        <w:rPr>
          <w:rFonts w:asciiTheme="minorEastAsia" w:eastAsiaTheme="minorEastAsia" w:hAnsiTheme="minorEastAsia" w:hint="eastAsia"/>
          <w:color w:val="000000"/>
          <w:szCs w:val="21"/>
        </w:rPr>
        <w:t>南方</w:t>
      </w:r>
      <w:r w:rsidR="001020FA">
        <w:rPr>
          <w:rFonts w:asciiTheme="minorEastAsia" w:eastAsiaTheme="minorEastAsia" w:hAnsiTheme="minorEastAsia" w:hint="eastAsia"/>
          <w:color w:val="000000"/>
          <w:szCs w:val="21"/>
        </w:rPr>
        <w:t>顺康</w:t>
      </w:r>
      <w:r w:rsidR="00F14D56" w:rsidRPr="00F14D56">
        <w:rPr>
          <w:rFonts w:asciiTheme="minorEastAsia" w:eastAsiaTheme="minorEastAsia" w:hAnsiTheme="minorEastAsia" w:hint="eastAsia"/>
          <w:color w:val="000000"/>
          <w:szCs w:val="21"/>
        </w:rPr>
        <w:t>混合基金</w:t>
      </w:r>
      <w:r w:rsidR="007E6091" w:rsidRPr="00F14D56">
        <w:rPr>
          <w:rFonts w:asciiTheme="minorEastAsia" w:eastAsiaTheme="minorEastAsia" w:hAnsiTheme="minorEastAsia" w:hint="eastAsia"/>
          <w:szCs w:val="21"/>
        </w:rPr>
        <w:t>的基金份额的，</w:t>
      </w:r>
      <w:r w:rsidR="00EE4C29">
        <w:rPr>
          <w:rFonts w:asciiTheme="minorEastAsia" w:eastAsiaTheme="minorEastAsia" w:hAnsiTheme="minorEastAsia" w:hint="eastAsia"/>
          <w:szCs w:val="21"/>
        </w:rPr>
        <w:t>因本次到期操作而持有的</w:t>
      </w:r>
      <w:r w:rsidR="007E6091" w:rsidRPr="00F14D56">
        <w:rPr>
          <w:rFonts w:asciiTheme="minorEastAsia" w:eastAsiaTheme="minorEastAsia" w:hAnsiTheme="minorEastAsia"/>
          <w:szCs w:val="21"/>
        </w:rPr>
        <w:t>基金份额</w:t>
      </w:r>
      <w:r w:rsidR="007E6091" w:rsidRPr="00F14D56">
        <w:rPr>
          <w:rFonts w:asciiTheme="minorEastAsia" w:eastAsiaTheme="minorEastAsia" w:hAnsiTheme="minorEastAsia" w:hint="eastAsia"/>
          <w:szCs w:val="21"/>
        </w:rPr>
        <w:t>的</w:t>
      </w:r>
      <w:r w:rsidR="007E6091" w:rsidRPr="00F14D56">
        <w:rPr>
          <w:rFonts w:asciiTheme="minorEastAsia" w:eastAsiaTheme="minorEastAsia" w:hAnsiTheme="minorEastAsia"/>
          <w:szCs w:val="21"/>
        </w:rPr>
        <w:t>持有期将</w:t>
      </w:r>
      <w:r w:rsidR="007E6091" w:rsidRPr="00F14D56">
        <w:rPr>
          <w:rFonts w:asciiTheme="minorEastAsia" w:eastAsiaTheme="minorEastAsia" w:hAnsiTheme="minorEastAsia" w:hint="eastAsia"/>
          <w:szCs w:val="21"/>
        </w:rPr>
        <w:t>自基金份额持有人</w:t>
      </w:r>
      <w:r w:rsidR="000024DD">
        <w:rPr>
          <w:rFonts w:asciiTheme="minorEastAsia" w:eastAsiaTheme="minorEastAsia" w:hAnsiTheme="minorEastAsia" w:hint="eastAsia"/>
          <w:szCs w:val="21"/>
        </w:rPr>
        <w:t>当初</w:t>
      </w:r>
      <w:r w:rsidR="007E6091" w:rsidRPr="00F14D56">
        <w:rPr>
          <w:rFonts w:asciiTheme="minorEastAsia" w:eastAsiaTheme="minorEastAsia" w:hAnsiTheme="minorEastAsia"/>
          <w:szCs w:val="21"/>
        </w:rPr>
        <w:t>认</w:t>
      </w:r>
      <w:r w:rsidR="007E6091" w:rsidRPr="00F14D56">
        <w:rPr>
          <w:rFonts w:asciiTheme="minorEastAsia" w:eastAsiaTheme="minorEastAsia" w:hAnsiTheme="minorEastAsia"/>
          <w:szCs w:val="21"/>
        </w:rPr>
        <w:lastRenderedPageBreak/>
        <w:t>购</w:t>
      </w:r>
      <w:r w:rsidR="003309A0" w:rsidRPr="00F14D56">
        <w:rPr>
          <w:rFonts w:asciiTheme="minorEastAsia" w:eastAsiaTheme="minorEastAsia" w:hAnsiTheme="minorEastAsia" w:hint="eastAsia"/>
          <w:szCs w:val="21"/>
        </w:rPr>
        <w:t>、</w:t>
      </w:r>
      <w:r w:rsidR="00F14D56">
        <w:rPr>
          <w:rFonts w:asciiTheme="minorEastAsia" w:eastAsiaTheme="minorEastAsia" w:hAnsiTheme="minorEastAsia" w:hint="eastAsia"/>
          <w:szCs w:val="21"/>
        </w:rPr>
        <w:t>过渡期</w:t>
      </w:r>
      <w:r w:rsidR="003309A0" w:rsidRPr="00F14D56">
        <w:rPr>
          <w:rFonts w:asciiTheme="minorEastAsia" w:eastAsiaTheme="minorEastAsia" w:hAnsiTheme="minorEastAsia"/>
          <w:szCs w:val="21"/>
        </w:rPr>
        <w:t>申购</w:t>
      </w:r>
      <w:r w:rsidR="000024DD">
        <w:rPr>
          <w:rFonts w:asciiTheme="minorEastAsia" w:eastAsiaTheme="minorEastAsia" w:hAnsiTheme="minorEastAsia" w:hint="eastAsia"/>
          <w:szCs w:val="21"/>
        </w:rPr>
        <w:t>本基金</w:t>
      </w:r>
      <w:r w:rsidR="007E6091" w:rsidRPr="00F14D56">
        <w:rPr>
          <w:rFonts w:asciiTheme="minorEastAsia" w:eastAsiaTheme="minorEastAsia" w:hAnsiTheme="minorEastAsia" w:hint="eastAsia"/>
          <w:szCs w:val="21"/>
        </w:rPr>
        <w:t>的基金份额注册登记日</w:t>
      </w:r>
      <w:r w:rsidR="007E6091" w:rsidRPr="00F14D56">
        <w:rPr>
          <w:rFonts w:asciiTheme="minorEastAsia" w:eastAsiaTheme="minorEastAsia" w:hAnsiTheme="minorEastAsia"/>
          <w:szCs w:val="21"/>
        </w:rPr>
        <w:t>起连续计算</w:t>
      </w:r>
      <w:r w:rsidR="007E6091" w:rsidRPr="00F14D56">
        <w:rPr>
          <w:rFonts w:asciiTheme="minorEastAsia" w:eastAsiaTheme="minorEastAsia" w:hAnsiTheme="minorEastAsia" w:hint="eastAsia"/>
          <w:szCs w:val="21"/>
        </w:rPr>
        <w:t>。但基金份额持有人后续</w:t>
      </w:r>
      <w:r w:rsidR="000024DD">
        <w:rPr>
          <w:rFonts w:asciiTheme="minorEastAsia" w:eastAsiaTheme="minorEastAsia" w:hAnsiTheme="minorEastAsia" w:hint="eastAsia"/>
          <w:szCs w:val="21"/>
        </w:rPr>
        <w:t>又将</w:t>
      </w:r>
      <w:r w:rsidR="007E6091" w:rsidRPr="00F14D56">
        <w:rPr>
          <w:rFonts w:asciiTheme="minorEastAsia" w:eastAsiaTheme="minorEastAsia" w:hAnsiTheme="minorEastAsia" w:hint="eastAsia"/>
          <w:szCs w:val="21"/>
        </w:rPr>
        <w:t>其所持有的</w:t>
      </w:r>
      <w:r w:rsidR="00F14D56" w:rsidRPr="00F14D56">
        <w:rPr>
          <w:rFonts w:asciiTheme="minorEastAsia" w:eastAsiaTheme="minorEastAsia" w:hAnsiTheme="minorEastAsia" w:hint="eastAsia"/>
          <w:color w:val="000000"/>
          <w:szCs w:val="21"/>
        </w:rPr>
        <w:t>南方</w:t>
      </w:r>
      <w:r w:rsidR="001020FA">
        <w:rPr>
          <w:rFonts w:asciiTheme="minorEastAsia" w:eastAsiaTheme="minorEastAsia" w:hAnsiTheme="minorEastAsia" w:hint="eastAsia"/>
          <w:color w:val="000000"/>
          <w:szCs w:val="21"/>
        </w:rPr>
        <w:t>顺康</w:t>
      </w:r>
      <w:r w:rsidR="00965557">
        <w:rPr>
          <w:rFonts w:asciiTheme="minorEastAsia" w:eastAsiaTheme="minorEastAsia" w:hAnsiTheme="minorEastAsia" w:hint="eastAsia"/>
          <w:color w:val="000000"/>
          <w:szCs w:val="21"/>
        </w:rPr>
        <w:t>混合</w:t>
      </w:r>
      <w:r w:rsidR="000024DD">
        <w:rPr>
          <w:rFonts w:asciiTheme="minorEastAsia" w:eastAsiaTheme="minorEastAsia" w:hAnsiTheme="minorEastAsia" w:hint="eastAsia"/>
          <w:color w:val="000000"/>
          <w:szCs w:val="21"/>
        </w:rPr>
        <w:t>基金转换为</w:t>
      </w:r>
      <w:r w:rsidR="007E6091" w:rsidRPr="00F14D56">
        <w:rPr>
          <w:rFonts w:asciiTheme="minorEastAsia" w:eastAsiaTheme="minorEastAsia" w:hAnsiTheme="minorEastAsia" w:hint="eastAsia"/>
          <w:szCs w:val="21"/>
        </w:rPr>
        <w:t>本公司旗下其他基金的，</w:t>
      </w:r>
      <w:r w:rsidR="000024DD">
        <w:rPr>
          <w:rFonts w:asciiTheme="minorEastAsia" w:eastAsiaTheme="minorEastAsia" w:hAnsiTheme="minorEastAsia" w:hint="eastAsia"/>
          <w:szCs w:val="21"/>
        </w:rPr>
        <w:t>相关</w:t>
      </w:r>
      <w:r w:rsidR="007E6091" w:rsidRPr="00F14D56">
        <w:rPr>
          <w:rFonts w:asciiTheme="minorEastAsia" w:eastAsiaTheme="minorEastAsia" w:hAnsiTheme="minorEastAsia" w:hint="eastAsia"/>
          <w:szCs w:val="21"/>
        </w:rPr>
        <w:t>转</w:t>
      </w:r>
      <w:r w:rsidR="000978A9" w:rsidRPr="00F14D56">
        <w:rPr>
          <w:rFonts w:asciiTheme="minorEastAsia" w:eastAsiaTheme="minorEastAsia" w:hAnsiTheme="minorEastAsia" w:hint="eastAsia"/>
          <w:szCs w:val="21"/>
        </w:rPr>
        <w:t>换</w:t>
      </w:r>
      <w:r w:rsidR="007E6091" w:rsidRPr="00F14D56">
        <w:rPr>
          <w:rFonts w:asciiTheme="minorEastAsia" w:eastAsiaTheme="minorEastAsia" w:hAnsiTheme="minorEastAsia" w:hint="eastAsia"/>
          <w:szCs w:val="21"/>
        </w:rPr>
        <w:t>基金份额持有期自基金转换申请确认日起重新计算。</w:t>
      </w:r>
    </w:p>
    <w:p w:rsidR="007E6091" w:rsidRPr="00F14D56" w:rsidRDefault="00830B5C" w:rsidP="00F14D56">
      <w:pPr>
        <w:spacing w:line="360" w:lineRule="auto"/>
        <w:ind w:firstLineChars="200" w:firstLine="420"/>
        <w:contextualSpacing/>
        <w:rPr>
          <w:rFonts w:asciiTheme="minorEastAsia" w:eastAsiaTheme="minorEastAsia" w:hAnsiTheme="minorEastAsia"/>
          <w:szCs w:val="21"/>
        </w:rPr>
      </w:pPr>
      <w:r>
        <w:rPr>
          <w:rFonts w:asciiTheme="minorEastAsia" w:eastAsiaTheme="minorEastAsia" w:hAnsiTheme="minorEastAsia" w:hint="eastAsia"/>
          <w:szCs w:val="21"/>
        </w:rPr>
        <w:t>3</w:t>
      </w:r>
      <w:r w:rsidR="007E6091" w:rsidRPr="00F14D56">
        <w:rPr>
          <w:rFonts w:asciiTheme="minorEastAsia" w:eastAsiaTheme="minorEastAsia" w:hAnsiTheme="minorEastAsia" w:hint="eastAsia"/>
          <w:szCs w:val="21"/>
        </w:rPr>
        <w:t>、</w:t>
      </w:r>
      <w:r w:rsidR="00F14D56" w:rsidRPr="00F14D56">
        <w:rPr>
          <w:rFonts w:asciiTheme="minorEastAsia" w:eastAsiaTheme="minorEastAsia" w:hAnsiTheme="minorEastAsia" w:hint="eastAsia"/>
          <w:color w:val="000000"/>
          <w:szCs w:val="21"/>
        </w:rPr>
        <w:t>南方</w:t>
      </w:r>
      <w:r w:rsidR="001020FA">
        <w:rPr>
          <w:rFonts w:asciiTheme="minorEastAsia" w:eastAsiaTheme="minorEastAsia" w:hAnsiTheme="minorEastAsia" w:hint="eastAsia"/>
          <w:color w:val="000000"/>
          <w:szCs w:val="21"/>
        </w:rPr>
        <w:t>顺康</w:t>
      </w:r>
      <w:r w:rsidR="00965557">
        <w:rPr>
          <w:rFonts w:asciiTheme="minorEastAsia" w:eastAsiaTheme="minorEastAsia" w:hAnsiTheme="minorEastAsia" w:hint="eastAsia"/>
          <w:color w:val="000000"/>
          <w:szCs w:val="21"/>
        </w:rPr>
        <w:t>混合</w:t>
      </w:r>
      <w:r w:rsidR="0050365C">
        <w:rPr>
          <w:rFonts w:asciiTheme="minorEastAsia" w:eastAsiaTheme="minorEastAsia" w:hAnsiTheme="minorEastAsia" w:hint="eastAsia"/>
          <w:color w:val="000000"/>
          <w:szCs w:val="21"/>
        </w:rPr>
        <w:t>基金</w:t>
      </w:r>
      <w:r w:rsidR="00104755" w:rsidRPr="00F14D56">
        <w:rPr>
          <w:rFonts w:asciiTheme="minorEastAsia" w:eastAsiaTheme="minorEastAsia" w:hAnsiTheme="minorEastAsia" w:hint="eastAsia"/>
          <w:szCs w:val="21"/>
        </w:rPr>
        <w:t>的</w:t>
      </w:r>
      <w:r w:rsidR="007E6091" w:rsidRPr="00F14D56">
        <w:rPr>
          <w:rFonts w:asciiTheme="minorEastAsia" w:eastAsiaTheme="minorEastAsia" w:hAnsiTheme="minorEastAsia" w:hint="eastAsia"/>
          <w:szCs w:val="21"/>
        </w:rPr>
        <w:t>投资转型期</w:t>
      </w:r>
    </w:p>
    <w:p w:rsidR="007E6091" w:rsidRPr="00F14D56" w:rsidRDefault="007E6091" w:rsidP="00F14D56">
      <w:pPr>
        <w:spacing w:line="360" w:lineRule="auto"/>
        <w:ind w:firstLineChars="200" w:firstLine="420"/>
        <w:rPr>
          <w:rFonts w:asciiTheme="minorEastAsia" w:eastAsiaTheme="minorEastAsia" w:hAnsiTheme="minorEastAsia"/>
          <w:szCs w:val="21"/>
        </w:rPr>
      </w:pPr>
      <w:r w:rsidRPr="00F14D56">
        <w:rPr>
          <w:rFonts w:asciiTheme="minorEastAsia" w:eastAsiaTheme="minorEastAsia" w:hAnsiTheme="minorEastAsia" w:hint="eastAsia"/>
          <w:color w:val="000000"/>
          <w:szCs w:val="21"/>
        </w:rPr>
        <w:t>自</w:t>
      </w:r>
      <w:r w:rsidR="001020FA" w:rsidRPr="00F14D56">
        <w:rPr>
          <w:rFonts w:asciiTheme="minorEastAsia" w:eastAsiaTheme="minorEastAsia" w:hAnsiTheme="minorEastAsia"/>
          <w:color w:val="000000"/>
          <w:szCs w:val="21"/>
        </w:rPr>
        <w:t>201</w:t>
      </w:r>
      <w:r w:rsidR="001020FA">
        <w:rPr>
          <w:rFonts w:asciiTheme="minorEastAsia" w:eastAsiaTheme="minorEastAsia" w:hAnsiTheme="minorEastAsia" w:hint="eastAsia"/>
          <w:color w:val="000000"/>
          <w:szCs w:val="21"/>
        </w:rPr>
        <w:t>7</w:t>
      </w:r>
      <w:r w:rsidR="001020FA" w:rsidRPr="00F14D56">
        <w:rPr>
          <w:rFonts w:asciiTheme="minorEastAsia" w:eastAsiaTheme="minorEastAsia" w:hAnsiTheme="minorEastAsia"/>
          <w:color w:val="000000"/>
          <w:szCs w:val="21"/>
        </w:rPr>
        <w:t>年</w:t>
      </w:r>
      <w:r w:rsidR="001020FA">
        <w:rPr>
          <w:rFonts w:asciiTheme="minorEastAsia" w:eastAsiaTheme="minorEastAsia" w:hAnsiTheme="minorEastAsia" w:hint="eastAsia"/>
          <w:color w:val="000000"/>
          <w:szCs w:val="21"/>
        </w:rPr>
        <w:t>12</w:t>
      </w:r>
      <w:r w:rsidR="00015DA1" w:rsidRPr="00F14D56">
        <w:rPr>
          <w:rFonts w:asciiTheme="minorEastAsia" w:eastAsiaTheme="minorEastAsia" w:hAnsiTheme="minorEastAsia"/>
          <w:color w:val="000000"/>
          <w:szCs w:val="21"/>
        </w:rPr>
        <w:t>月</w:t>
      </w:r>
      <w:r w:rsidR="001020FA">
        <w:rPr>
          <w:rFonts w:asciiTheme="minorEastAsia" w:eastAsiaTheme="minorEastAsia" w:hAnsiTheme="minorEastAsia" w:hint="eastAsia"/>
          <w:color w:val="000000"/>
          <w:szCs w:val="21"/>
        </w:rPr>
        <w:t>2</w:t>
      </w:r>
      <w:r w:rsidR="00015DA1" w:rsidRPr="00F14D56">
        <w:rPr>
          <w:rFonts w:asciiTheme="minorEastAsia" w:eastAsiaTheme="minorEastAsia" w:hAnsiTheme="minorEastAsia"/>
          <w:color w:val="000000"/>
          <w:szCs w:val="21"/>
        </w:rPr>
        <w:t>日</w:t>
      </w:r>
      <w:r w:rsidRPr="00F14D56">
        <w:rPr>
          <w:rFonts w:asciiTheme="minorEastAsia" w:eastAsiaTheme="minorEastAsia" w:hAnsiTheme="minorEastAsia"/>
          <w:color w:val="000000"/>
          <w:szCs w:val="21"/>
        </w:rPr>
        <w:t>（含）</w:t>
      </w:r>
      <w:r w:rsidRPr="00F14D56">
        <w:rPr>
          <w:rFonts w:asciiTheme="minorEastAsia" w:eastAsiaTheme="minorEastAsia" w:hAnsiTheme="minorEastAsia" w:hint="eastAsia"/>
          <w:color w:val="000000"/>
          <w:szCs w:val="21"/>
        </w:rPr>
        <w:t>起</w:t>
      </w:r>
      <w:r w:rsidR="00F14D56">
        <w:rPr>
          <w:rFonts w:asciiTheme="minorEastAsia" w:eastAsiaTheme="minorEastAsia" w:hAnsiTheme="minorEastAsia" w:hint="eastAsia"/>
          <w:color w:val="000000"/>
          <w:szCs w:val="21"/>
        </w:rPr>
        <w:t>6</w:t>
      </w:r>
      <w:r w:rsidRPr="00F14D56">
        <w:rPr>
          <w:rFonts w:asciiTheme="minorEastAsia" w:eastAsiaTheme="minorEastAsia" w:hAnsiTheme="minorEastAsia" w:hint="eastAsia"/>
          <w:color w:val="000000"/>
          <w:szCs w:val="21"/>
        </w:rPr>
        <w:t>个月</w:t>
      </w:r>
      <w:r w:rsidR="00805193" w:rsidRPr="00F14D56">
        <w:rPr>
          <w:rFonts w:asciiTheme="minorEastAsia" w:eastAsiaTheme="minorEastAsia" w:hAnsiTheme="minorEastAsia" w:hint="eastAsia"/>
          <w:color w:val="000000"/>
          <w:szCs w:val="21"/>
        </w:rPr>
        <w:t>内</w:t>
      </w:r>
      <w:r w:rsidRPr="00F14D56">
        <w:rPr>
          <w:rFonts w:asciiTheme="minorEastAsia" w:eastAsiaTheme="minorEastAsia" w:hAnsiTheme="minorEastAsia" w:hint="eastAsia"/>
          <w:color w:val="000000"/>
          <w:szCs w:val="21"/>
        </w:rPr>
        <w:t>的时间区间为“</w:t>
      </w:r>
      <w:r w:rsidR="00D97C6F">
        <w:rPr>
          <w:rFonts w:asciiTheme="minorEastAsia" w:eastAsiaTheme="minorEastAsia" w:hAnsiTheme="minorEastAsia" w:hint="eastAsia"/>
          <w:color w:val="000000"/>
          <w:szCs w:val="21"/>
        </w:rPr>
        <w:t>南方顺康灵活配置混合型证券投资基金</w:t>
      </w:r>
      <w:r w:rsidRPr="00F14D56">
        <w:rPr>
          <w:rFonts w:asciiTheme="minorEastAsia" w:eastAsiaTheme="minorEastAsia" w:hAnsiTheme="minorEastAsia" w:hint="eastAsia"/>
          <w:color w:val="000000"/>
          <w:szCs w:val="21"/>
        </w:rPr>
        <w:t>”的</w:t>
      </w:r>
      <w:r w:rsidRPr="00F14D56">
        <w:rPr>
          <w:rFonts w:asciiTheme="minorEastAsia" w:eastAsiaTheme="minorEastAsia" w:hAnsiTheme="minorEastAsia"/>
          <w:color w:val="000000"/>
          <w:szCs w:val="21"/>
        </w:rPr>
        <w:t>投资转型期</w:t>
      </w:r>
      <w:r w:rsidR="003E6DBC">
        <w:rPr>
          <w:rFonts w:asciiTheme="minorEastAsia" w:eastAsiaTheme="minorEastAsia" w:hAnsiTheme="minorEastAsia" w:hint="eastAsia"/>
          <w:color w:val="000000"/>
          <w:szCs w:val="21"/>
        </w:rPr>
        <w:t>，本公司在该期限内，</w:t>
      </w:r>
      <w:r w:rsidR="00C1219D">
        <w:rPr>
          <w:rFonts w:asciiTheme="minorEastAsia" w:eastAsiaTheme="minorEastAsia" w:hAnsiTheme="minorEastAsia" w:hint="eastAsia"/>
          <w:color w:val="000000"/>
          <w:szCs w:val="21"/>
        </w:rPr>
        <w:t>将</w:t>
      </w:r>
      <w:r w:rsidR="003E6DBC">
        <w:rPr>
          <w:rFonts w:asciiTheme="minorEastAsia" w:eastAsiaTheme="minorEastAsia" w:hAnsiTheme="minorEastAsia" w:hint="eastAsia"/>
          <w:color w:val="000000"/>
          <w:szCs w:val="21"/>
        </w:rPr>
        <w:t>根据</w:t>
      </w:r>
      <w:r w:rsidR="000C524A">
        <w:rPr>
          <w:rFonts w:asciiTheme="minorEastAsia" w:eastAsiaTheme="minorEastAsia" w:hAnsiTheme="minorEastAsia" w:hint="eastAsia"/>
          <w:color w:val="000000"/>
          <w:szCs w:val="21"/>
        </w:rPr>
        <w:t>《</w:t>
      </w:r>
      <w:r w:rsidR="001020FA">
        <w:rPr>
          <w:rFonts w:asciiTheme="minorEastAsia" w:eastAsiaTheme="minorEastAsia" w:hAnsiTheme="minorEastAsia" w:hint="eastAsia"/>
          <w:color w:val="000000"/>
          <w:szCs w:val="21"/>
        </w:rPr>
        <w:t>南方顺康灵活配置混合型证券投资基金</w:t>
      </w:r>
      <w:r w:rsidR="003E6DBC">
        <w:rPr>
          <w:rFonts w:asciiTheme="minorEastAsia" w:eastAsiaTheme="minorEastAsia" w:hAnsiTheme="minorEastAsia" w:hint="eastAsia"/>
          <w:color w:val="000000"/>
          <w:szCs w:val="21"/>
        </w:rPr>
        <w:t>基金合同</w:t>
      </w:r>
      <w:r w:rsidR="000C524A">
        <w:rPr>
          <w:rFonts w:asciiTheme="minorEastAsia" w:eastAsiaTheme="minorEastAsia" w:hAnsiTheme="minorEastAsia" w:hint="eastAsia"/>
          <w:color w:val="000000"/>
          <w:szCs w:val="21"/>
        </w:rPr>
        <w:t>》</w:t>
      </w:r>
      <w:r w:rsidR="003E6DBC">
        <w:rPr>
          <w:rFonts w:asciiTheme="minorEastAsia" w:eastAsiaTheme="minorEastAsia" w:hAnsiTheme="minorEastAsia" w:hint="eastAsia"/>
          <w:color w:val="000000"/>
          <w:szCs w:val="21"/>
        </w:rPr>
        <w:t>的规定，对</w:t>
      </w:r>
      <w:r w:rsidR="003E6DBC" w:rsidRPr="00F14D56">
        <w:rPr>
          <w:rFonts w:asciiTheme="minorEastAsia" w:eastAsiaTheme="minorEastAsia" w:hAnsiTheme="minorEastAsia" w:hint="eastAsia"/>
          <w:color w:val="000000"/>
          <w:szCs w:val="21"/>
        </w:rPr>
        <w:t>南方</w:t>
      </w:r>
      <w:r w:rsidR="001020FA">
        <w:rPr>
          <w:rFonts w:asciiTheme="minorEastAsia" w:eastAsiaTheme="minorEastAsia" w:hAnsiTheme="minorEastAsia" w:hint="eastAsia"/>
          <w:color w:val="000000"/>
          <w:szCs w:val="21"/>
        </w:rPr>
        <w:t>顺康</w:t>
      </w:r>
      <w:r w:rsidR="003E6DBC">
        <w:rPr>
          <w:rFonts w:asciiTheme="minorEastAsia" w:eastAsiaTheme="minorEastAsia" w:hAnsiTheme="minorEastAsia" w:hint="eastAsia"/>
          <w:color w:val="000000"/>
          <w:szCs w:val="21"/>
        </w:rPr>
        <w:t>混合基金</w:t>
      </w:r>
      <w:r w:rsidR="003E6DBC" w:rsidRPr="00F14D56">
        <w:rPr>
          <w:rFonts w:asciiTheme="minorEastAsia" w:eastAsiaTheme="minorEastAsia" w:hAnsiTheme="minorEastAsia" w:hint="eastAsia"/>
          <w:szCs w:val="21"/>
        </w:rPr>
        <w:t>的</w:t>
      </w:r>
      <w:r w:rsidR="003E6DBC">
        <w:rPr>
          <w:rFonts w:asciiTheme="minorEastAsia" w:eastAsiaTheme="minorEastAsia" w:hAnsiTheme="minorEastAsia" w:hint="eastAsia"/>
          <w:szCs w:val="21"/>
        </w:rPr>
        <w:t>投资组合进行调整</w:t>
      </w:r>
      <w:r w:rsidRPr="00F14D56">
        <w:rPr>
          <w:rFonts w:asciiTheme="minorEastAsia" w:eastAsiaTheme="minorEastAsia" w:hAnsiTheme="minorEastAsia"/>
          <w:color w:val="000000"/>
          <w:szCs w:val="21"/>
        </w:rPr>
        <w:t>。</w:t>
      </w:r>
      <w:r w:rsidRPr="00F14D56">
        <w:rPr>
          <w:rFonts w:asciiTheme="minorEastAsia" w:eastAsiaTheme="minorEastAsia" w:hAnsiTheme="minorEastAsia" w:hint="eastAsia"/>
          <w:color w:val="000000"/>
          <w:szCs w:val="21"/>
        </w:rPr>
        <w:t>投资转型期结束，</w:t>
      </w:r>
      <w:r w:rsidR="00F14D56" w:rsidRPr="00F14D56">
        <w:rPr>
          <w:rFonts w:asciiTheme="minorEastAsia" w:eastAsiaTheme="minorEastAsia" w:hAnsiTheme="minorEastAsia" w:hint="eastAsia"/>
          <w:color w:val="000000"/>
          <w:szCs w:val="21"/>
        </w:rPr>
        <w:t>南方</w:t>
      </w:r>
      <w:r w:rsidR="001020FA">
        <w:rPr>
          <w:rFonts w:asciiTheme="minorEastAsia" w:eastAsiaTheme="minorEastAsia" w:hAnsiTheme="minorEastAsia" w:hint="eastAsia"/>
          <w:color w:val="000000"/>
          <w:szCs w:val="21"/>
        </w:rPr>
        <w:t>顺康</w:t>
      </w:r>
      <w:r w:rsidR="00965557">
        <w:rPr>
          <w:rFonts w:asciiTheme="minorEastAsia" w:eastAsiaTheme="minorEastAsia" w:hAnsiTheme="minorEastAsia" w:hint="eastAsia"/>
          <w:color w:val="000000"/>
          <w:szCs w:val="21"/>
        </w:rPr>
        <w:t>混合</w:t>
      </w:r>
      <w:r w:rsidR="003E6DBC">
        <w:rPr>
          <w:rFonts w:asciiTheme="minorEastAsia" w:eastAsiaTheme="minorEastAsia" w:hAnsiTheme="minorEastAsia" w:hint="eastAsia"/>
          <w:color w:val="000000"/>
          <w:szCs w:val="21"/>
        </w:rPr>
        <w:t>基金</w:t>
      </w:r>
      <w:r w:rsidRPr="00F14D56">
        <w:rPr>
          <w:rFonts w:asciiTheme="minorEastAsia" w:eastAsiaTheme="minorEastAsia" w:hAnsiTheme="minorEastAsia"/>
          <w:color w:val="000000"/>
          <w:szCs w:val="21"/>
        </w:rPr>
        <w:t>的投资组合比例</w:t>
      </w:r>
      <w:r w:rsidRPr="00F14D56">
        <w:rPr>
          <w:rFonts w:asciiTheme="minorEastAsia" w:eastAsiaTheme="minorEastAsia" w:hAnsiTheme="minorEastAsia" w:hint="eastAsia"/>
          <w:color w:val="000000"/>
          <w:szCs w:val="21"/>
        </w:rPr>
        <w:t>应</w:t>
      </w:r>
      <w:r w:rsidRPr="00F14D56">
        <w:rPr>
          <w:rFonts w:asciiTheme="minorEastAsia" w:eastAsiaTheme="minorEastAsia" w:hAnsiTheme="minorEastAsia"/>
          <w:color w:val="000000"/>
          <w:szCs w:val="21"/>
        </w:rPr>
        <w:t>符合基金合同的有关约定。</w:t>
      </w:r>
    </w:p>
    <w:p w:rsidR="007E6091" w:rsidRDefault="007E6091" w:rsidP="00F14D56">
      <w:pPr>
        <w:spacing w:line="360" w:lineRule="auto"/>
        <w:ind w:firstLineChars="200" w:firstLine="420"/>
        <w:contextualSpacing/>
        <w:rPr>
          <w:rFonts w:asciiTheme="minorEastAsia" w:eastAsiaTheme="minorEastAsia" w:hAnsiTheme="minorEastAsia"/>
          <w:szCs w:val="21"/>
        </w:rPr>
      </w:pPr>
      <w:r w:rsidRPr="00F14D56">
        <w:rPr>
          <w:rFonts w:asciiTheme="minorEastAsia" w:eastAsiaTheme="minorEastAsia" w:hAnsiTheme="minorEastAsia"/>
          <w:szCs w:val="21"/>
        </w:rPr>
        <w:t>投资转型期内，使用</w:t>
      </w:r>
      <w:r w:rsidR="001020FA" w:rsidRPr="00F14D56">
        <w:rPr>
          <w:rFonts w:asciiTheme="minorEastAsia" w:eastAsiaTheme="minorEastAsia" w:hAnsiTheme="minorEastAsia"/>
          <w:szCs w:val="21"/>
        </w:rPr>
        <w:t>“</w:t>
      </w:r>
      <w:r w:rsidR="001020FA" w:rsidRPr="00F14D56">
        <w:rPr>
          <w:rFonts w:asciiTheme="minorEastAsia" w:eastAsiaTheme="minorEastAsia" w:hAnsiTheme="minorEastAsia" w:hint="eastAsia"/>
          <w:color w:val="000000"/>
          <w:szCs w:val="21"/>
        </w:rPr>
        <w:t>南方</w:t>
      </w:r>
      <w:r w:rsidR="001020FA">
        <w:rPr>
          <w:rFonts w:asciiTheme="minorEastAsia" w:eastAsiaTheme="minorEastAsia" w:hAnsiTheme="minorEastAsia" w:hint="eastAsia"/>
          <w:color w:val="000000"/>
          <w:szCs w:val="21"/>
        </w:rPr>
        <w:t>顺康</w:t>
      </w:r>
      <w:r w:rsidR="001020FA" w:rsidRPr="00F14D56">
        <w:rPr>
          <w:rFonts w:asciiTheme="minorEastAsia" w:eastAsiaTheme="minorEastAsia" w:hAnsiTheme="minorEastAsia" w:hint="eastAsia"/>
          <w:color w:val="000000"/>
          <w:szCs w:val="21"/>
        </w:rPr>
        <w:t>混合</w:t>
      </w:r>
      <w:r w:rsidR="001020FA" w:rsidRPr="00F14D56">
        <w:rPr>
          <w:rFonts w:asciiTheme="minorEastAsia" w:eastAsiaTheme="minorEastAsia" w:hAnsiTheme="minorEastAsia"/>
          <w:szCs w:val="21"/>
        </w:rPr>
        <w:t>”</w:t>
      </w:r>
      <w:r w:rsidRPr="00F14D56">
        <w:rPr>
          <w:rFonts w:asciiTheme="minorEastAsia" w:eastAsiaTheme="minorEastAsia" w:hAnsiTheme="minorEastAsia"/>
          <w:szCs w:val="21"/>
        </w:rPr>
        <w:t>的简称，每</w:t>
      </w:r>
      <w:r w:rsidRPr="00F14D56">
        <w:rPr>
          <w:rFonts w:asciiTheme="minorEastAsia" w:eastAsiaTheme="minorEastAsia" w:hAnsiTheme="minorEastAsia" w:hint="eastAsia"/>
          <w:szCs w:val="21"/>
        </w:rPr>
        <w:t>个工作</w:t>
      </w:r>
      <w:r w:rsidRPr="00F14D56">
        <w:rPr>
          <w:rFonts w:asciiTheme="minorEastAsia" w:eastAsiaTheme="minorEastAsia" w:hAnsiTheme="minorEastAsia"/>
          <w:szCs w:val="21"/>
        </w:rPr>
        <w:t>日公布基金份额净值</w:t>
      </w:r>
      <w:r w:rsidRPr="00F14D56">
        <w:rPr>
          <w:rFonts w:asciiTheme="minorEastAsia" w:eastAsiaTheme="minorEastAsia" w:hAnsiTheme="minorEastAsia" w:hint="eastAsia"/>
          <w:szCs w:val="21"/>
        </w:rPr>
        <w:t>。</w:t>
      </w:r>
    </w:p>
    <w:p w:rsidR="00830B5C" w:rsidRDefault="00830B5C" w:rsidP="00F14D56">
      <w:pPr>
        <w:spacing w:line="360" w:lineRule="auto"/>
        <w:ind w:firstLineChars="200" w:firstLine="420"/>
        <w:contextualSpacing/>
        <w:rPr>
          <w:rFonts w:asciiTheme="minorEastAsia" w:eastAsiaTheme="minorEastAsia" w:hAnsiTheme="minorEastAsia"/>
          <w:szCs w:val="21"/>
        </w:rPr>
      </w:pPr>
      <w:r>
        <w:rPr>
          <w:rFonts w:asciiTheme="minorEastAsia" w:eastAsiaTheme="minorEastAsia" w:hAnsiTheme="minorEastAsia" w:hint="eastAsia"/>
          <w:color w:val="000000"/>
          <w:szCs w:val="21"/>
        </w:rPr>
        <w:t>4</w:t>
      </w:r>
      <w:r w:rsidRPr="00F14D56">
        <w:rPr>
          <w:rFonts w:asciiTheme="minorEastAsia" w:eastAsiaTheme="minorEastAsia" w:hAnsiTheme="minorEastAsia" w:hint="eastAsia"/>
          <w:color w:val="000000"/>
          <w:szCs w:val="21"/>
        </w:rPr>
        <w:t>、南方</w:t>
      </w:r>
      <w:r w:rsidR="001020FA">
        <w:rPr>
          <w:rFonts w:asciiTheme="minorEastAsia" w:eastAsiaTheme="minorEastAsia" w:hAnsiTheme="minorEastAsia" w:hint="eastAsia"/>
          <w:color w:val="000000"/>
          <w:szCs w:val="21"/>
        </w:rPr>
        <w:t>顺康</w:t>
      </w:r>
      <w:r>
        <w:rPr>
          <w:rFonts w:asciiTheme="minorEastAsia" w:eastAsiaTheme="minorEastAsia" w:hAnsiTheme="minorEastAsia" w:hint="eastAsia"/>
          <w:color w:val="000000"/>
          <w:szCs w:val="21"/>
        </w:rPr>
        <w:t>混合基金</w:t>
      </w:r>
      <w:r w:rsidRPr="00F14D56">
        <w:rPr>
          <w:rFonts w:asciiTheme="minorEastAsia" w:eastAsiaTheme="minorEastAsia" w:hAnsiTheme="minorEastAsia" w:hint="eastAsia"/>
          <w:color w:val="000000"/>
          <w:szCs w:val="21"/>
        </w:rPr>
        <w:t>的申购业务自本基金</w:t>
      </w:r>
      <w:r>
        <w:rPr>
          <w:rFonts w:asciiTheme="minorEastAsia" w:eastAsiaTheme="minorEastAsia" w:hAnsiTheme="minorEastAsia" w:hint="eastAsia"/>
          <w:color w:val="000000"/>
          <w:szCs w:val="21"/>
        </w:rPr>
        <w:t>保本期到期操作期间</w:t>
      </w:r>
      <w:r w:rsidRPr="00F14D56">
        <w:rPr>
          <w:rFonts w:asciiTheme="minorEastAsia" w:eastAsiaTheme="minorEastAsia" w:hAnsiTheme="minorEastAsia" w:hint="eastAsia"/>
          <w:color w:val="000000"/>
          <w:szCs w:val="21"/>
        </w:rPr>
        <w:t>截止日次日起不超过3个月的时间内开始办理。本公司</w:t>
      </w:r>
      <w:r>
        <w:rPr>
          <w:rFonts w:asciiTheme="minorEastAsia" w:eastAsiaTheme="minorEastAsia" w:hAnsiTheme="minorEastAsia" w:hint="eastAsia"/>
          <w:color w:val="000000"/>
          <w:szCs w:val="21"/>
        </w:rPr>
        <w:t>将</w:t>
      </w:r>
      <w:r w:rsidRPr="00F14D56">
        <w:rPr>
          <w:rFonts w:asciiTheme="minorEastAsia" w:eastAsiaTheme="minorEastAsia" w:hAnsiTheme="minorEastAsia" w:hint="eastAsia"/>
          <w:color w:val="000000"/>
          <w:szCs w:val="21"/>
        </w:rPr>
        <w:t>在开始办理申购的具体日期前依照《信息披露办法》的有关规定在指定媒介上公告。投资者提交的南方</w:t>
      </w:r>
      <w:r w:rsidR="001020FA">
        <w:rPr>
          <w:rFonts w:asciiTheme="minorEastAsia" w:eastAsiaTheme="minorEastAsia" w:hAnsiTheme="minorEastAsia" w:hint="eastAsia"/>
          <w:color w:val="000000"/>
          <w:szCs w:val="21"/>
        </w:rPr>
        <w:t>顺康</w:t>
      </w:r>
      <w:r w:rsidRPr="00F14D56">
        <w:rPr>
          <w:rFonts w:asciiTheme="minorEastAsia" w:eastAsiaTheme="minorEastAsia" w:hAnsiTheme="minorEastAsia" w:hint="eastAsia"/>
          <w:color w:val="000000"/>
          <w:szCs w:val="21"/>
        </w:rPr>
        <w:t>混合</w:t>
      </w:r>
      <w:r>
        <w:rPr>
          <w:rFonts w:asciiTheme="minorEastAsia" w:eastAsiaTheme="minorEastAsia" w:hAnsiTheme="minorEastAsia" w:hint="eastAsia"/>
          <w:color w:val="000000"/>
          <w:szCs w:val="21"/>
        </w:rPr>
        <w:t>基金</w:t>
      </w:r>
      <w:r w:rsidRPr="00F14D56">
        <w:rPr>
          <w:rFonts w:asciiTheme="minorEastAsia" w:eastAsiaTheme="minorEastAsia" w:hAnsiTheme="minorEastAsia" w:hint="eastAsia"/>
          <w:color w:val="000000"/>
          <w:szCs w:val="21"/>
        </w:rPr>
        <w:t>相关交易申请，</w:t>
      </w:r>
      <w:r>
        <w:rPr>
          <w:rFonts w:asciiTheme="minorEastAsia" w:eastAsiaTheme="minorEastAsia" w:hAnsiTheme="minorEastAsia" w:hint="eastAsia"/>
          <w:color w:val="000000"/>
          <w:szCs w:val="21"/>
        </w:rPr>
        <w:t>遵循</w:t>
      </w:r>
      <w:r w:rsidR="00D97C6F">
        <w:rPr>
          <w:rFonts w:asciiTheme="minorEastAsia" w:eastAsiaTheme="minorEastAsia" w:hAnsiTheme="minorEastAsia" w:hint="eastAsia"/>
          <w:color w:val="000000"/>
          <w:szCs w:val="21"/>
        </w:rPr>
        <w:t>南方顺康混合基金</w:t>
      </w:r>
      <w:r w:rsidRPr="00F14D56">
        <w:rPr>
          <w:rFonts w:asciiTheme="minorEastAsia" w:eastAsiaTheme="minorEastAsia" w:hAnsiTheme="minorEastAsia" w:hint="eastAsia"/>
          <w:color w:val="000000"/>
          <w:szCs w:val="21"/>
        </w:rPr>
        <w:t>的费率。</w:t>
      </w:r>
      <w:r>
        <w:rPr>
          <w:rFonts w:asciiTheme="minorEastAsia" w:eastAsiaTheme="minorEastAsia" w:hAnsiTheme="minorEastAsia" w:hint="eastAsia"/>
          <w:color w:val="000000"/>
          <w:szCs w:val="21"/>
        </w:rPr>
        <w:t>赎回业务正常办理。</w:t>
      </w:r>
    </w:p>
    <w:p w:rsidR="000E55E3" w:rsidRPr="00F14D56" w:rsidRDefault="00260451" w:rsidP="00F14D56">
      <w:pPr>
        <w:spacing w:before="50" w:after="50" w:line="360" w:lineRule="auto"/>
        <w:ind w:firstLineChars="200" w:firstLine="420"/>
        <w:rPr>
          <w:rFonts w:asciiTheme="minorEastAsia" w:eastAsiaTheme="minorEastAsia" w:hAnsiTheme="minorEastAsia"/>
          <w:szCs w:val="21"/>
        </w:rPr>
      </w:pPr>
      <w:r w:rsidRPr="00F14D56">
        <w:rPr>
          <w:rFonts w:asciiTheme="minorEastAsia" w:eastAsiaTheme="minorEastAsia" w:hAnsiTheme="minorEastAsia" w:hint="eastAsia"/>
          <w:szCs w:val="21"/>
        </w:rPr>
        <w:t>5</w:t>
      </w:r>
      <w:r w:rsidR="007E6091" w:rsidRPr="00F14D56">
        <w:rPr>
          <w:rFonts w:asciiTheme="minorEastAsia" w:eastAsiaTheme="minorEastAsia" w:hAnsiTheme="minorEastAsia" w:hint="eastAsia"/>
          <w:szCs w:val="21"/>
        </w:rPr>
        <w:t>、</w:t>
      </w:r>
      <w:r w:rsidR="00F14D56" w:rsidRPr="00F14D56">
        <w:rPr>
          <w:rFonts w:asciiTheme="minorEastAsia" w:eastAsiaTheme="minorEastAsia" w:hAnsiTheme="minorEastAsia" w:hint="eastAsia"/>
          <w:color w:val="000000"/>
          <w:szCs w:val="21"/>
        </w:rPr>
        <w:t>南方</w:t>
      </w:r>
      <w:r w:rsidR="001020FA">
        <w:rPr>
          <w:rFonts w:asciiTheme="minorEastAsia" w:eastAsiaTheme="minorEastAsia" w:hAnsiTheme="minorEastAsia" w:hint="eastAsia"/>
          <w:color w:val="000000"/>
          <w:szCs w:val="21"/>
        </w:rPr>
        <w:t>顺康</w:t>
      </w:r>
      <w:r w:rsidR="00965557">
        <w:rPr>
          <w:rFonts w:asciiTheme="minorEastAsia" w:eastAsiaTheme="minorEastAsia" w:hAnsiTheme="minorEastAsia" w:hint="eastAsia"/>
          <w:color w:val="000000"/>
          <w:szCs w:val="21"/>
        </w:rPr>
        <w:t>混合</w:t>
      </w:r>
      <w:r w:rsidR="003011DA">
        <w:rPr>
          <w:rFonts w:asciiTheme="minorEastAsia" w:eastAsiaTheme="minorEastAsia" w:hAnsiTheme="minorEastAsia" w:hint="eastAsia"/>
          <w:color w:val="000000"/>
          <w:szCs w:val="21"/>
        </w:rPr>
        <w:t>基金</w:t>
      </w:r>
      <w:r w:rsidR="007E6091" w:rsidRPr="00F14D56">
        <w:rPr>
          <w:rFonts w:asciiTheme="minorEastAsia" w:eastAsiaTheme="minorEastAsia" w:hAnsiTheme="minorEastAsia" w:hint="eastAsia"/>
          <w:szCs w:val="21"/>
        </w:rPr>
        <w:t>的</w:t>
      </w:r>
      <w:r w:rsidR="007E6091" w:rsidRPr="00F14D56">
        <w:rPr>
          <w:rFonts w:asciiTheme="minorEastAsia" w:eastAsiaTheme="minorEastAsia" w:hAnsiTheme="minorEastAsia"/>
          <w:szCs w:val="21"/>
        </w:rPr>
        <w:t>投资目标、</w:t>
      </w:r>
      <w:r w:rsidR="001D7AEA" w:rsidRPr="00F14D56">
        <w:rPr>
          <w:rFonts w:asciiTheme="minorEastAsia" w:eastAsiaTheme="minorEastAsia" w:hAnsiTheme="minorEastAsia" w:hint="eastAsia"/>
          <w:szCs w:val="21"/>
        </w:rPr>
        <w:t>投资</w:t>
      </w:r>
      <w:r w:rsidR="001D7AEA" w:rsidRPr="00F14D56">
        <w:rPr>
          <w:rFonts w:asciiTheme="minorEastAsia" w:eastAsiaTheme="minorEastAsia" w:hAnsiTheme="minorEastAsia"/>
          <w:szCs w:val="21"/>
        </w:rPr>
        <w:t>范围、</w:t>
      </w:r>
      <w:r w:rsidR="007E6091" w:rsidRPr="00F14D56">
        <w:rPr>
          <w:rFonts w:asciiTheme="minorEastAsia" w:eastAsiaTheme="minorEastAsia" w:hAnsiTheme="minorEastAsia"/>
          <w:szCs w:val="21"/>
        </w:rPr>
        <w:t>投资策略</w:t>
      </w:r>
      <w:r w:rsidR="007E6091" w:rsidRPr="00F14D56">
        <w:rPr>
          <w:rFonts w:asciiTheme="minorEastAsia" w:eastAsiaTheme="minorEastAsia" w:hAnsiTheme="minorEastAsia" w:hint="eastAsia"/>
          <w:szCs w:val="21"/>
        </w:rPr>
        <w:t>、</w:t>
      </w:r>
      <w:r w:rsidR="008528DC" w:rsidRPr="00F14D56">
        <w:rPr>
          <w:rFonts w:asciiTheme="minorEastAsia" w:eastAsiaTheme="minorEastAsia" w:hAnsiTheme="minorEastAsia" w:hint="eastAsia"/>
          <w:szCs w:val="21"/>
        </w:rPr>
        <w:t>投资</w:t>
      </w:r>
      <w:r w:rsidR="008528DC" w:rsidRPr="00F14D56">
        <w:rPr>
          <w:rFonts w:asciiTheme="minorEastAsia" w:eastAsiaTheme="minorEastAsia" w:hAnsiTheme="minorEastAsia"/>
          <w:szCs w:val="21"/>
        </w:rPr>
        <w:t>比例、业绩比较基准、</w:t>
      </w:r>
      <w:r w:rsidR="00D01208" w:rsidRPr="00F14D56">
        <w:rPr>
          <w:rFonts w:asciiTheme="minorEastAsia" w:eastAsiaTheme="minorEastAsia" w:hAnsiTheme="minorEastAsia" w:hint="eastAsia"/>
          <w:szCs w:val="21"/>
        </w:rPr>
        <w:t>估值方法、</w:t>
      </w:r>
      <w:r w:rsidR="007E6091" w:rsidRPr="00F14D56">
        <w:rPr>
          <w:rFonts w:asciiTheme="minorEastAsia" w:eastAsiaTheme="minorEastAsia" w:hAnsiTheme="minorEastAsia" w:hint="eastAsia"/>
          <w:szCs w:val="21"/>
        </w:rPr>
        <w:t>基金</w:t>
      </w:r>
      <w:r w:rsidR="007E6091" w:rsidRPr="00F14D56">
        <w:rPr>
          <w:rFonts w:asciiTheme="minorEastAsia" w:eastAsiaTheme="minorEastAsia" w:hAnsiTheme="minorEastAsia"/>
          <w:szCs w:val="21"/>
        </w:rPr>
        <w:t>费率</w:t>
      </w:r>
      <w:r w:rsidR="007E6091" w:rsidRPr="00F14D56">
        <w:rPr>
          <w:rFonts w:asciiTheme="minorEastAsia" w:eastAsiaTheme="minorEastAsia" w:hAnsiTheme="minorEastAsia" w:hint="eastAsia"/>
          <w:szCs w:val="21"/>
        </w:rPr>
        <w:t>、</w:t>
      </w:r>
      <w:r w:rsidR="00F14D56">
        <w:rPr>
          <w:rFonts w:asciiTheme="minorEastAsia" w:eastAsiaTheme="minorEastAsia" w:hAnsiTheme="minorEastAsia" w:hint="eastAsia"/>
          <w:szCs w:val="21"/>
        </w:rPr>
        <w:t>收益分配、</w:t>
      </w:r>
      <w:r w:rsidR="007E6091" w:rsidRPr="00F14D56">
        <w:rPr>
          <w:rFonts w:asciiTheme="minorEastAsia" w:eastAsiaTheme="minorEastAsia" w:hAnsiTheme="minorEastAsia" w:hint="eastAsia"/>
          <w:szCs w:val="21"/>
        </w:rPr>
        <w:t>业务开通情况、销售机构及其他具体操作事宜</w:t>
      </w:r>
      <w:r w:rsidR="007E6091" w:rsidRPr="00F14D56">
        <w:rPr>
          <w:rFonts w:asciiTheme="minorEastAsia" w:eastAsiaTheme="minorEastAsia" w:hAnsiTheme="minorEastAsia"/>
          <w:szCs w:val="21"/>
        </w:rPr>
        <w:t>按</w:t>
      </w:r>
      <w:r w:rsidR="007E6091" w:rsidRPr="00F14D56">
        <w:rPr>
          <w:rFonts w:asciiTheme="minorEastAsia" w:eastAsiaTheme="minorEastAsia" w:hAnsiTheme="minorEastAsia" w:hint="eastAsia"/>
          <w:szCs w:val="21"/>
        </w:rPr>
        <w:t>照该基金基金合同及招募说明书等</w:t>
      </w:r>
      <w:r w:rsidR="007E6091" w:rsidRPr="00F14D56">
        <w:rPr>
          <w:rFonts w:asciiTheme="minorEastAsia" w:eastAsiaTheme="minorEastAsia" w:hAnsiTheme="minorEastAsia"/>
          <w:szCs w:val="21"/>
        </w:rPr>
        <w:t>相关规定进行运作</w:t>
      </w:r>
      <w:r w:rsidR="007E6091" w:rsidRPr="00F14D56">
        <w:rPr>
          <w:rFonts w:asciiTheme="minorEastAsia" w:eastAsiaTheme="minorEastAsia" w:hAnsiTheme="minorEastAsia" w:hint="eastAsia"/>
          <w:szCs w:val="21"/>
        </w:rPr>
        <w:t>，</w:t>
      </w:r>
      <w:r w:rsidR="00E74297" w:rsidRPr="00F14D56">
        <w:rPr>
          <w:rFonts w:asciiTheme="minorEastAsia" w:eastAsiaTheme="minorEastAsia" w:hAnsiTheme="minorEastAsia" w:hint="eastAsia"/>
          <w:szCs w:val="21"/>
        </w:rPr>
        <w:t>详见刊登在</w:t>
      </w:r>
      <w:r w:rsidR="001020FA" w:rsidRPr="00F14D56">
        <w:rPr>
          <w:rFonts w:asciiTheme="minorEastAsia" w:eastAsiaTheme="minorEastAsia" w:hAnsiTheme="minorEastAsia" w:hint="eastAsia"/>
          <w:szCs w:val="21"/>
        </w:rPr>
        <w:t>201</w:t>
      </w:r>
      <w:r w:rsidR="001020FA">
        <w:rPr>
          <w:rFonts w:asciiTheme="minorEastAsia" w:eastAsiaTheme="minorEastAsia" w:hAnsiTheme="minorEastAsia" w:hint="eastAsia"/>
          <w:szCs w:val="21"/>
        </w:rPr>
        <w:t>7</w:t>
      </w:r>
      <w:r w:rsidR="001020FA" w:rsidRPr="00F14D56">
        <w:rPr>
          <w:rFonts w:asciiTheme="minorEastAsia" w:eastAsiaTheme="minorEastAsia" w:hAnsiTheme="minorEastAsia" w:hint="eastAsia"/>
          <w:szCs w:val="21"/>
        </w:rPr>
        <w:t>年</w:t>
      </w:r>
      <w:r w:rsidR="00950409">
        <w:rPr>
          <w:rFonts w:asciiTheme="minorEastAsia" w:eastAsiaTheme="minorEastAsia" w:hAnsiTheme="minorEastAsia" w:hint="eastAsia"/>
          <w:szCs w:val="21"/>
        </w:rPr>
        <w:t>11</w:t>
      </w:r>
      <w:r w:rsidR="00BE6C32" w:rsidRPr="00F14D56">
        <w:rPr>
          <w:rFonts w:asciiTheme="minorEastAsia" w:eastAsiaTheme="minorEastAsia" w:hAnsiTheme="minorEastAsia" w:hint="eastAsia"/>
          <w:szCs w:val="21"/>
        </w:rPr>
        <w:t>月</w:t>
      </w:r>
      <w:r w:rsidR="00BF1A62">
        <w:rPr>
          <w:rFonts w:asciiTheme="minorEastAsia" w:eastAsiaTheme="minorEastAsia" w:hAnsiTheme="minorEastAsia" w:hint="eastAsia"/>
          <w:szCs w:val="21"/>
        </w:rPr>
        <w:t>8</w:t>
      </w:r>
      <w:r w:rsidR="00BE6C32" w:rsidRPr="00F14D56">
        <w:rPr>
          <w:rFonts w:asciiTheme="minorEastAsia" w:eastAsiaTheme="minorEastAsia" w:hAnsiTheme="minorEastAsia" w:hint="eastAsia"/>
          <w:szCs w:val="21"/>
        </w:rPr>
        <w:t>日</w:t>
      </w:r>
      <w:r w:rsidR="007F158A" w:rsidRPr="00F14D56">
        <w:rPr>
          <w:rFonts w:asciiTheme="minorEastAsia" w:eastAsiaTheme="minorEastAsia" w:hAnsiTheme="minorEastAsia" w:hint="eastAsia"/>
          <w:szCs w:val="21"/>
        </w:rPr>
        <w:t>《</w:t>
      </w:r>
      <w:r w:rsidR="007F158A">
        <w:rPr>
          <w:rFonts w:asciiTheme="minorEastAsia" w:eastAsiaTheme="minorEastAsia" w:hAnsiTheme="minorEastAsia" w:hint="eastAsia"/>
          <w:szCs w:val="21"/>
        </w:rPr>
        <w:t>证券时报</w:t>
      </w:r>
      <w:r w:rsidR="007F158A" w:rsidRPr="00F14D56">
        <w:rPr>
          <w:rFonts w:asciiTheme="minorEastAsia" w:eastAsiaTheme="minorEastAsia" w:hAnsiTheme="minorEastAsia" w:hint="eastAsia"/>
          <w:szCs w:val="21"/>
        </w:rPr>
        <w:t>》</w:t>
      </w:r>
      <w:r w:rsidR="00E74297" w:rsidRPr="00F14D56">
        <w:rPr>
          <w:rFonts w:asciiTheme="minorEastAsia" w:eastAsiaTheme="minorEastAsia" w:hAnsiTheme="minorEastAsia" w:hint="eastAsia"/>
          <w:szCs w:val="21"/>
        </w:rPr>
        <w:t>的</w:t>
      </w:r>
      <w:r w:rsidR="00ED3CDD" w:rsidRPr="00F14D56">
        <w:rPr>
          <w:rFonts w:asciiTheme="minorEastAsia" w:eastAsiaTheme="minorEastAsia" w:hAnsiTheme="minorEastAsia" w:hint="eastAsia"/>
          <w:szCs w:val="21"/>
        </w:rPr>
        <w:t>《</w:t>
      </w:r>
      <w:r w:rsidR="00D97C6F">
        <w:rPr>
          <w:rFonts w:asciiTheme="minorEastAsia" w:eastAsiaTheme="minorEastAsia" w:hAnsiTheme="minorEastAsia" w:hint="eastAsia"/>
          <w:color w:val="000000"/>
          <w:szCs w:val="21"/>
        </w:rPr>
        <w:t>南方顺康灵活配置混合型证券投资基金</w:t>
      </w:r>
      <w:r w:rsidR="00ED3CDD" w:rsidRPr="00F14D56">
        <w:rPr>
          <w:rFonts w:asciiTheme="minorEastAsia" w:eastAsiaTheme="minorEastAsia" w:hAnsiTheme="minorEastAsia" w:hint="eastAsia"/>
          <w:szCs w:val="21"/>
        </w:rPr>
        <w:t>招募说明书》</w:t>
      </w:r>
      <w:r w:rsidR="00E74297" w:rsidRPr="00F14D56">
        <w:rPr>
          <w:rFonts w:asciiTheme="minorEastAsia" w:eastAsiaTheme="minorEastAsia" w:hAnsiTheme="minorEastAsia" w:hint="eastAsia"/>
          <w:szCs w:val="21"/>
        </w:rPr>
        <w:t>。</w:t>
      </w:r>
      <w:r w:rsidR="00ED3CDD" w:rsidRPr="00F14D56">
        <w:rPr>
          <w:rFonts w:asciiTheme="minorEastAsia" w:eastAsiaTheme="minorEastAsia" w:hAnsiTheme="minorEastAsia" w:hint="eastAsia"/>
          <w:szCs w:val="21"/>
        </w:rPr>
        <w:t>《</w:t>
      </w:r>
      <w:r w:rsidR="00D97C6F">
        <w:rPr>
          <w:rFonts w:asciiTheme="minorEastAsia" w:eastAsiaTheme="minorEastAsia" w:hAnsiTheme="minorEastAsia" w:hint="eastAsia"/>
          <w:color w:val="000000"/>
          <w:szCs w:val="21"/>
        </w:rPr>
        <w:t>南方顺康灵活配置混合型证券投资基金</w:t>
      </w:r>
      <w:r w:rsidR="00ED3CDD" w:rsidRPr="00F14D56">
        <w:rPr>
          <w:rFonts w:asciiTheme="minorEastAsia" w:eastAsiaTheme="minorEastAsia" w:hAnsiTheme="minorEastAsia"/>
          <w:szCs w:val="21"/>
        </w:rPr>
        <w:t>基金合同》</w:t>
      </w:r>
      <w:r w:rsidR="007E6091" w:rsidRPr="00F14D56">
        <w:rPr>
          <w:rFonts w:asciiTheme="minorEastAsia" w:eastAsiaTheme="minorEastAsia" w:hAnsiTheme="minorEastAsia" w:hint="eastAsia"/>
          <w:szCs w:val="21"/>
        </w:rPr>
        <w:t>及</w:t>
      </w:r>
      <w:r w:rsidR="00ED3CDD" w:rsidRPr="00F14D56">
        <w:rPr>
          <w:rFonts w:asciiTheme="minorEastAsia" w:eastAsiaTheme="minorEastAsia" w:hAnsiTheme="minorEastAsia" w:hint="eastAsia"/>
          <w:szCs w:val="21"/>
        </w:rPr>
        <w:t>《</w:t>
      </w:r>
      <w:r w:rsidR="00D97C6F">
        <w:rPr>
          <w:rFonts w:asciiTheme="minorEastAsia" w:eastAsiaTheme="minorEastAsia" w:hAnsiTheme="minorEastAsia" w:hint="eastAsia"/>
          <w:color w:val="000000"/>
          <w:szCs w:val="21"/>
        </w:rPr>
        <w:t>南方顺康灵活配置混合型证券投资基金</w:t>
      </w:r>
      <w:r w:rsidR="00ED3CDD" w:rsidRPr="00F14D56">
        <w:rPr>
          <w:rFonts w:asciiTheme="minorEastAsia" w:eastAsiaTheme="minorEastAsia" w:hAnsiTheme="minorEastAsia" w:hint="eastAsia"/>
          <w:szCs w:val="21"/>
        </w:rPr>
        <w:t>托管协议</w:t>
      </w:r>
      <w:r w:rsidR="00ED3CDD" w:rsidRPr="00F14D56">
        <w:rPr>
          <w:rFonts w:asciiTheme="minorEastAsia" w:eastAsiaTheme="minorEastAsia" w:hAnsiTheme="minorEastAsia"/>
          <w:szCs w:val="21"/>
        </w:rPr>
        <w:t>》</w:t>
      </w:r>
      <w:r w:rsidR="007E6091" w:rsidRPr="00F14D56">
        <w:rPr>
          <w:rFonts w:asciiTheme="minorEastAsia" w:eastAsiaTheme="minorEastAsia" w:hAnsiTheme="minorEastAsia" w:hint="eastAsia"/>
          <w:szCs w:val="21"/>
        </w:rPr>
        <w:t>同时登载于</w:t>
      </w:r>
      <w:r w:rsidR="00E74297" w:rsidRPr="00F14D56">
        <w:rPr>
          <w:rFonts w:asciiTheme="minorEastAsia" w:eastAsiaTheme="minorEastAsia" w:hAnsiTheme="minorEastAsia" w:hint="eastAsia"/>
          <w:szCs w:val="21"/>
        </w:rPr>
        <w:t>本</w:t>
      </w:r>
      <w:r w:rsidR="007E6091" w:rsidRPr="00F14D56">
        <w:rPr>
          <w:rFonts w:asciiTheme="minorEastAsia" w:eastAsiaTheme="minorEastAsia" w:hAnsiTheme="minorEastAsia" w:hint="eastAsia"/>
          <w:szCs w:val="21"/>
        </w:rPr>
        <w:t>公司网站。</w:t>
      </w:r>
    </w:p>
    <w:p w:rsidR="00E95185" w:rsidRPr="00F14D56" w:rsidRDefault="00E95185" w:rsidP="00F14D56">
      <w:pPr>
        <w:spacing w:line="360" w:lineRule="auto"/>
        <w:ind w:firstLineChars="200" w:firstLine="420"/>
        <w:rPr>
          <w:rFonts w:ascii="宋体" w:hAnsi="宋体" w:cs="宋体"/>
          <w:kern w:val="0"/>
          <w:szCs w:val="21"/>
        </w:rPr>
      </w:pPr>
    </w:p>
    <w:p w:rsidR="009E3B05" w:rsidRDefault="00E95185" w:rsidP="00F14D56">
      <w:pPr>
        <w:widowControl/>
        <w:shd w:val="clear" w:color="auto" w:fill="FFFFFF"/>
        <w:spacing w:line="360" w:lineRule="auto"/>
        <w:ind w:firstLineChars="200" w:firstLine="422"/>
        <w:rPr>
          <w:rFonts w:cs="宋体"/>
          <w:b/>
          <w:kern w:val="0"/>
          <w:szCs w:val="21"/>
        </w:rPr>
      </w:pPr>
      <w:r w:rsidRPr="00F14D56">
        <w:rPr>
          <w:rFonts w:cs="宋体" w:hint="eastAsia"/>
          <w:b/>
          <w:kern w:val="0"/>
          <w:szCs w:val="21"/>
        </w:rPr>
        <w:t>四、</w:t>
      </w:r>
      <w:r w:rsidR="009E3B05">
        <w:rPr>
          <w:rFonts w:cs="宋体" w:hint="eastAsia"/>
          <w:b/>
          <w:kern w:val="0"/>
          <w:szCs w:val="21"/>
        </w:rPr>
        <w:t>其他事项</w:t>
      </w:r>
    </w:p>
    <w:p w:rsidR="009E3B05" w:rsidRPr="009E3B05" w:rsidRDefault="009E3B05" w:rsidP="009E3B05">
      <w:pPr>
        <w:spacing w:before="50" w:after="50" w:line="360" w:lineRule="auto"/>
        <w:ind w:firstLineChars="200" w:firstLine="420"/>
        <w:rPr>
          <w:rFonts w:asciiTheme="minorEastAsia" w:eastAsiaTheme="minorEastAsia" w:hAnsiTheme="minorEastAsia"/>
          <w:szCs w:val="21"/>
        </w:rPr>
      </w:pPr>
      <w:r w:rsidRPr="009E3B05">
        <w:rPr>
          <w:rFonts w:asciiTheme="minorEastAsia" w:eastAsiaTheme="minorEastAsia" w:hAnsiTheme="minorEastAsia"/>
          <w:szCs w:val="21"/>
        </w:rPr>
        <w:t>1、本公告仅对</w:t>
      </w:r>
      <w:r>
        <w:rPr>
          <w:rFonts w:asciiTheme="minorEastAsia" w:eastAsiaTheme="minorEastAsia" w:hAnsiTheme="minorEastAsia" w:hint="eastAsia"/>
          <w:szCs w:val="21"/>
        </w:rPr>
        <w:t>南方</w:t>
      </w:r>
      <w:r w:rsidR="001020FA">
        <w:rPr>
          <w:rFonts w:asciiTheme="minorEastAsia" w:eastAsiaTheme="minorEastAsia" w:hAnsiTheme="minorEastAsia" w:hint="eastAsia"/>
          <w:szCs w:val="21"/>
        </w:rPr>
        <w:t>顺康保本混合型证券投资</w:t>
      </w:r>
      <w:r>
        <w:rPr>
          <w:rFonts w:asciiTheme="minorEastAsia" w:eastAsiaTheme="minorEastAsia" w:hAnsiTheme="minorEastAsia" w:hint="eastAsia"/>
          <w:szCs w:val="21"/>
        </w:rPr>
        <w:t>基金</w:t>
      </w:r>
      <w:r w:rsidR="001020FA">
        <w:rPr>
          <w:rFonts w:asciiTheme="minorEastAsia" w:eastAsiaTheme="minorEastAsia" w:hAnsiTheme="minorEastAsia" w:hint="eastAsia"/>
          <w:szCs w:val="21"/>
        </w:rPr>
        <w:t>第一</w:t>
      </w:r>
      <w:r>
        <w:rPr>
          <w:rFonts w:asciiTheme="minorEastAsia" w:eastAsiaTheme="minorEastAsia" w:hAnsiTheme="minorEastAsia" w:hint="eastAsia"/>
          <w:szCs w:val="21"/>
        </w:rPr>
        <w:t>个保本期到期操作和到期后转型</w:t>
      </w:r>
      <w:r w:rsidRPr="009E3B05">
        <w:rPr>
          <w:rFonts w:asciiTheme="minorEastAsia" w:eastAsiaTheme="minorEastAsia" w:hAnsiTheme="minorEastAsia"/>
          <w:szCs w:val="21"/>
        </w:rPr>
        <w:t>的有关事项和规定予以说明，投资人欲了解</w:t>
      </w:r>
      <w:r>
        <w:rPr>
          <w:rFonts w:asciiTheme="minorEastAsia" w:eastAsiaTheme="minorEastAsia" w:hAnsiTheme="minorEastAsia" w:hint="eastAsia"/>
          <w:szCs w:val="21"/>
        </w:rPr>
        <w:t>详情</w:t>
      </w:r>
      <w:r w:rsidRPr="009E3B05">
        <w:rPr>
          <w:rFonts w:asciiTheme="minorEastAsia" w:eastAsiaTheme="minorEastAsia" w:hAnsiTheme="minorEastAsia"/>
          <w:szCs w:val="21"/>
        </w:rPr>
        <w:t>，请登陆南方基金管理有限公司网站（</w:t>
      </w:r>
      <w:hyperlink r:id="rId8" w:history="1">
        <w:r w:rsidRPr="009E3B05">
          <w:rPr>
            <w:rFonts w:asciiTheme="minorEastAsia" w:eastAsiaTheme="minorEastAsia" w:hAnsiTheme="minorEastAsia"/>
            <w:szCs w:val="21"/>
          </w:rPr>
          <w:t>www.nffund.com</w:t>
        </w:r>
      </w:hyperlink>
      <w:r w:rsidRPr="009E3B05">
        <w:rPr>
          <w:rFonts w:asciiTheme="minorEastAsia" w:eastAsiaTheme="minorEastAsia" w:hAnsiTheme="minorEastAsia"/>
          <w:szCs w:val="21"/>
        </w:rPr>
        <w:t>）阅读</w:t>
      </w:r>
      <w:r>
        <w:rPr>
          <w:rFonts w:asciiTheme="minorEastAsia" w:eastAsiaTheme="minorEastAsia" w:hAnsiTheme="minorEastAsia" w:hint="eastAsia"/>
          <w:szCs w:val="21"/>
        </w:rPr>
        <w:t>相关公告或</w:t>
      </w:r>
      <w:hyperlink r:id="rId9" w:history="1">
        <w:r w:rsidRPr="009E3B05">
          <w:rPr>
            <w:rFonts w:asciiTheme="minorEastAsia" w:eastAsiaTheme="minorEastAsia" w:hAnsiTheme="minorEastAsia"/>
            <w:szCs w:val="21"/>
          </w:rPr>
          <w:t>拨打全国免长途费的客户服务电话</w:t>
        </w:r>
      </w:hyperlink>
      <w:r w:rsidRPr="009E3B05">
        <w:rPr>
          <w:rFonts w:asciiTheme="minorEastAsia" w:eastAsiaTheme="minorEastAsia" w:hAnsiTheme="minorEastAsia"/>
          <w:szCs w:val="21"/>
        </w:rPr>
        <w:t>（400－889－8899）咨询相关情况。</w:t>
      </w:r>
    </w:p>
    <w:p w:rsidR="009E3B05" w:rsidRPr="009E3B05" w:rsidRDefault="009E3B05" w:rsidP="009E3B05">
      <w:pPr>
        <w:spacing w:before="50" w:after="50" w:line="360" w:lineRule="auto"/>
        <w:ind w:firstLineChars="200" w:firstLine="420"/>
        <w:rPr>
          <w:rFonts w:asciiTheme="minorEastAsia" w:eastAsiaTheme="minorEastAsia" w:hAnsiTheme="minorEastAsia"/>
          <w:szCs w:val="21"/>
        </w:rPr>
      </w:pPr>
      <w:r w:rsidRPr="009E3B05">
        <w:rPr>
          <w:rFonts w:asciiTheme="minorEastAsia" w:eastAsiaTheme="minorEastAsia" w:hAnsiTheme="minorEastAsia"/>
          <w:szCs w:val="21"/>
        </w:rPr>
        <w:t>2、基金管理人可综合各种情况对本次到期操作和</w:t>
      </w:r>
      <w:r>
        <w:rPr>
          <w:rFonts w:asciiTheme="minorEastAsia" w:eastAsiaTheme="minorEastAsia" w:hAnsiTheme="minorEastAsia" w:hint="eastAsia"/>
          <w:szCs w:val="21"/>
        </w:rPr>
        <w:t>转型</w:t>
      </w:r>
      <w:r w:rsidRPr="009E3B05">
        <w:rPr>
          <w:rFonts w:asciiTheme="minorEastAsia" w:eastAsiaTheme="minorEastAsia" w:hAnsiTheme="minorEastAsia"/>
          <w:szCs w:val="21"/>
        </w:rPr>
        <w:t>安排做适当调整。</w:t>
      </w:r>
    </w:p>
    <w:p w:rsidR="007A6C43" w:rsidRPr="00F14D56" w:rsidRDefault="007A6C43" w:rsidP="00F14D56">
      <w:pPr>
        <w:spacing w:line="360" w:lineRule="auto"/>
        <w:ind w:firstLineChars="200" w:firstLine="420"/>
        <w:contextualSpacing/>
        <w:rPr>
          <w:rFonts w:asciiTheme="minorEastAsia" w:eastAsiaTheme="minorEastAsia" w:hAnsiTheme="minorEastAsia"/>
          <w:szCs w:val="21"/>
        </w:rPr>
      </w:pPr>
    </w:p>
    <w:p w:rsidR="00ED1CEF" w:rsidRDefault="007A6C43" w:rsidP="00F14D56">
      <w:pPr>
        <w:spacing w:line="360" w:lineRule="auto"/>
        <w:ind w:firstLineChars="200" w:firstLine="420"/>
        <w:contextualSpacing/>
        <w:rPr>
          <w:rFonts w:asciiTheme="minorEastAsia" w:eastAsiaTheme="minorEastAsia" w:hAnsiTheme="minorEastAsia"/>
          <w:szCs w:val="21"/>
        </w:rPr>
      </w:pPr>
      <w:r w:rsidRPr="00F14D56">
        <w:rPr>
          <w:rFonts w:asciiTheme="minorEastAsia" w:eastAsiaTheme="minorEastAsia" w:hAnsiTheme="minorEastAsia"/>
          <w:szCs w:val="21"/>
        </w:rPr>
        <w:t>风险提示：本</w:t>
      </w:r>
      <w:r w:rsidRPr="00F14D56">
        <w:rPr>
          <w:rFonts w:asciiTheme="minorEastAsia" w:eastAsiaTheme="minorEastAsia" w:hAnsiTheme="minorEastAsia" w:hint="eastAsia"/>
          <w:szCs w:val="21"/>
        </w:rPr>
        <w:t>基金管理人</w:t>
      </w:r>
      <w:r w:rsidRPr="00F14D56">
        <w:rPr>
          <w:rFonts w:asciiTheme="minorEastAsia" w:eastAsiaTheme="minorEastAsia" w:hAnsiTheme="minorEastAsia"/>
          <w:szCs w:val="21"/>
        </w:rPr>
        <w:t>承诺以诚实信用、勤勉尽责的原则管理和运用基金资产，但不保证基金一定盈利，也不保证最低收益。基金的过往业绩并不代表其未来表现。</w:t>
      </w:r>
    </w:p>
    <w:p w:rsidR="007A6C43" w:rsidRDefault="00ED1CEF" w:rsidP="004E1FCD">
      <w:pPr>
        <w:spacing w:line="360" w:lineRule="auto"/>
        <w:ind w:firstLineChars="200" w:firstLine="420"/>
        <w:contextualSpacing/>
        <w:rPr>
          <w:rFonts w:asciiTheme="minorEastAsia" w:eastAsiaTheme="minorEastAsia" w:hAnsiTheme="minorEastAsia"/>
          <w:szCs w:val="21"/>
        </w:rPr>
      </w:pPr>
      <w:r>
        <w:rPr>
          <w:rFonts w:asciiTheme="minorEastAsia" w:eastAsiaTheme="minorEastAsia" w:hAnsiTheme="minorEastAsia" w:hint="eastAsia"/>
          <w:szCs w:val="21"/>
        </w:rPr>
        <w:lastRenderedPageBreak/>
        <w:t>本基金转型为</w:t>
      </w:r>
      <w:r w:rsidR="00D97C6F">
        <w:rPr>
          <w:rFonts w:asciiTheme="minorEastAsia" w:eastAsiaTheme="minorEastAsia" w:hAnsiTheme="minorEastAsia" w:hint="eastAsia"/>
          <w:color w:val="000000"/>
          <w:szCs w:val="21"/>
        </w:rPr>
        <w:t>南方顺康灵活配置混合型证券投资基金</w:t>
      </w:r>
      <w:r>
        <w:rPr>
          <w:rFonts w:asciiTheme="minorEastAsia" w:eastAsiaTheme="minorEastAsia" w:hAnsiTheme="minorEastAsia" w:hint="eastAsia"/>
          <w:color w:val="000000"/>
          <w:szCs w:val="21"/>
        </w:rPr>
        <w:t>，</w:t>
      </w:r>
      <w:r w:rsidRPr="006873E2">
        <w:rPr>
          <w:rFonts w:ascii="宋体" w:hAnsi="宋体" w:cs="宋体" w:hint="eastAsia"/>
          <w:kern w:val="0"/>
          <w:szCs w:val="21"/>
        </w:rPr>
        <w:t>为混合型证券投资基金，其预期收益和风险高于货币市场基金、债券型基金，而低于股票型基金。</w:t>
      </w:r>
      <w:r w:rsidR="00476B8B">
        <w:rPr>
          <w:rFonts w:ascii="宋体" w:hAnsi="宋体" w:cs="宋体" w:hint="eastAsia"/>
          <w:kern w:val="0"/>
          <w:szCs w:val="21"/>
        </w:rPr>
        <w:t>转型后的</w:t>
      </w:r>
      <w:r w:rsidR="00D97C6F">
        <w:rPr>
          <w:rFonts w:ascii="宋体" w:hAnsi="宋体" w:cs="宋体" w:hint="eastAsia"/>
          <w:kern w:val="0"/>
          <w:szCs w:val="21"/>
        </w:rPr>
        <w:t>南方顺康灵活配置混合型证券投资基金</w:t>
      </w:r>
      <w:r w:rsidR="00A9003D">
        <w:rPr>
          <w:rFonts w:ascii="宋体" w:hAnsi="宋体" w:cs="宋体" w:hint="eastAsia"/>
          <w:kern w:val="0"/>
          <w:szCs w:val="21"/>
        </w:rPr>
        <w:t>不再属于避险策略基金或保本基金，</w:t>
      </w:r>
      <w:r>
        <w:rPr>
          <w:rFonts w:ascii="宋体" w:hAnsi="宋体" w:cs="宋体" w:hint="eastAsia"/>
          <w:kern w:val="0"/>
          <w:szCs w:val="21"/>
        </w:rPr>
        <w:t>与转型前的</w:t>
      </w:r>
      <w:r w:rsidR="00D97C6F">
        <w:rPr>
          <w:rFonts w:ascii="宋体" w:hAnsi="宋体" w:cs="宋体" w:hint="eastAsia"/>
          <w:kern w:val="0"/>
          <w:szCs w:val="21"/>
        </w:rPr>
        <w:t>南方顺康保本混合型证券投资基金</w:t>
      </w:r>
      <w:r>
        <w:rPr>
          <w:rFonts w:ascii="宋体" w:hAnsi="宋体" w:cs="宋体" w:hint="eastAsia"/>
          <w:kern w:val="0"/>
          <w:szCs w:val="21"/>
        </w:rPr>
        <w:t>具有不同的风险收益特征</w:t>
      </w:r>
      <w:r w:rsidR="004E1FCD">
        <w:rPr>
          <w:rFonts w:ascii="宋体" w:hAnsi="宋体" w:cs="宋体" w:hint="eastAsia"/>
          <w:kern w:val="0"/>
          <w:szCs w:val="21"/>
        </w:rPr>
        <w:t>，其预期风险高于</w:t>
      </w:r>
      <w:r w:rsidR="00D97C6F">
        <w:rPr>
          <w:rFonts w:ascii="宋体" w:hAnsi="宋体" w:cs="宋体" w:hint="eastAsia"/>
          <w:kern w:val="0"/>
          <w:szCs w:val="21"/>
        </w:rPr>
        <w:t>南方顺康保本混合型证券投资基金</w:t>
      </w:r>
      <w:r>
        <w:rPr>
          <w:rFonts w:ascii="宋体" w:hAnsi="宋体" w:cs="宋体" w:hint="eastAsia"/>
          <w:kern w:val="0"/>
          <w:szCs w:val="21"/>
        </w:rPr>
        <w:t>。</w:t>
      </w:r>
      <w:r w:rsidR="007A6C43" w:rsidRPr="00F14D56">
        <w:rPr>
          <w:rFonts w:asciiTheme="minorEastAsia" w:eastAsiaTheme="minorEastAsia" w:hAnsiTheme="minorEastAsia"/>
          <w:szCs w:val="21"/>
        </w:rPr>
        <w:t>投资有风险，敬请投资人认真阅读基金的相关法律文件，并选择适合自身风险承受能力的投资品种进行投资。</w:t>
      </w:r>
    </w:p>
    <w:p w:rsidR="00ED1CEF" w:rsidRPr="00F14D56" w:rsidRDefault="00ED1CEF" w:rsidP="00ED1CEF">
      <w:pPr>
        <w:spacing w:line="360" w:lineRule="auto"/>
        <w:contextualSpacing/>
        <w:rPr>
          <w:rFonts w:asciiTheme="minorEastAsia" w:eastAsiaTheme="minorEastAsia" w:hAnsiTheme="minorEastAsia"/>
          <w:szCs w:val="21"/>
        </w:rPr>
      </w:pPr>
    </w:p>
    <w:p w:rsidR="007A6C43" w:rsidRPr="00F14D56" w:rsidRDefault="007A6C43" w:rsidP="00F14D56">
      <w:pPr>
        <w:spacing w:line="360" w:lineRule="auto"/>
        <w:ind w:firstLineChars="200" w:firstLine="420"/>
        <w:contextualSpacing/>
        <w:rPr>
          <w:rFonts w:asciiTheme="minorEastAsia" w:eastAsiaTheme="minorEastAsia" w:hAnsiTheme="minorEastAsia"/>
          <w:szCs w:val="21"/>
        </w:rPr>
      </w:pPr>
      <w:r w:rsidRPr="00F14D56">
        <w:rPr>
          <w:rFonts w:asciiTheme="minorEastAsia" w:eastAsiaTheme="minorEastAsia" w:hAnsiTheme="minorEastAsia"/>
          <w:szCs w:val="21"/>
        </w:rPr>
        <w:t>特此公告。</w:t>
      </w:r>
    </w:p>
    <w:p w:rsidR="007A6C43" w:rsidRPr="00F14D56" w:rsidRDefault="007A6C43" w:rsidP="00F14D56">
      <w:pPr>
        <w:spacing w:line="360" w:lineRule="auto"/>
        <w:ind w:firstLineChars="200" w:firstLine="420"/>
        <w:contextualSpacing/>
        <w:rPr>
          <w:rFonts w:asciiTheme="minorEastAsia" w:eastAsiaTheme="minorEastAsia" w:hAnsiTheme="minorEastAsia"/>
          <w:szCs w:val="21"/>
        </w:rPr>
      </w:pPr>
    </w:p>
    <w:p w:rsidR="00CF4DDB" w:rsidRPr="00F14D56" w:rsidRDefault="009E3B05" w:rsidP="00F14D56">
      <w:pPr>
        <w:spacing w:line="360" w:lineRule="auto"/>
        <w:ind w:firstLineChars="200" w:firstLine="420"/>
        <w:contextualSpacing/>
        <w:jc w:val="right"/>
        <w:rPr>
          <w:rFonts w:asciiTheme="minorEastAsia" w:eastAsiaTheme="minorEastAsia" w:hAnsiTheme="minorEastAsia"/>
          <w:szCs w:val="21"/>
        </w:rPr>
      </w:pPr>
      <w:r>
        <w:rPr>
          <w:rFonts w:asciiTheme="minorEastAsia" w:eastAsiaTheme="minorEastAsia" w:hAnsiTheme="minorEastAsia" w:hint="eastAsia"/>
          <w:szCs w:val="21"/>
        </w:rPr>
        <w:t>南方基金</w:t>
      </w:r>
      <w:r w:rsidR="00B845A2" w:rsidRPr="00F14D56">
        <w:rPr>
          <w:rFonts w:asciiTheme="minorEastAsia" w:eastAsiaTheme="minorEastAsia" w:hAnsiTheme="minorEastAsia" w:hint="eastAsia"/>
          <w:szCs w:val="21"/>
        </w:rPr>
        <w:t>管理有限公司</w:t>
      </w:r>
    </w:p>
    <w:p w:rsidR="009E3B05" w:rsidRDefault="001020FA" w:rsidP="009E3B05">
      <w:pPr>
        <w:widowControl/>
        <w:wordWrap w:val="0"/>
        <w:spacing w:line="360" w:lineRule="auto"/>
        <w:ind w:firstLineChars="200" w:firstLine="420"/>
        <w:jc w:val="right"/>
        <w:rPr>
          <w:rFonts w:asciiTheme="minorEastAsia" w:eastAsiaTheme="minorEastAsia" w:hAnsiTheme="minorEastAsia"/>
          <w:szCs w:val="21"/>
        </w:rPr>
      </w:pPr>
      <w:r>
        <w:rPr>
          <w:rFonts w:asciiTheme="minorEastAsia" w:eastAsiaTheme="minorEastAsia" w:hAnsiTheme="minorEastAsia" w:hint="eastAsia"/>
          <w:szCs w:val="21"/>
        </w:rPr>
        <w:t>2017年</w:t>
      </w:r>
      <w:r w:rsidR="00950409">
        <w:rPr>
          <w:rFonts w:asciiTheme="minorEastAsia" w:eastAsiaTheme="minorEastAsia" w:hAnsiTheme="minorEastAsia" w:hint="eastAsia"/>
          <w:szCs w:val="21"/>
        </w:rPr>
        <w:t>11</w:t>
      </w:r>
      <w:r w:rsidR="009E3B05">
        <w:rPr>
          <w:rFonts w:asciiTheme="minorEastAsia" w:eastAsiaTheme="minorEastAsia" w:hAnsiTheme="minorEastAsia" w:hint="eastAsia"/>
          <w:szCs w:val="21"/>
        </w:rPr>
        <w:t>月</w:t>
      </w:r>
      <w:r w:rsidR="00CC01C2">
        <w:rPr>
          <w:rFonts w:asciiTheme="minorEastAsia" w:eastAsiaTheme="minorEastAsia" w:hAnsiTheme="minorEastAsia" w:hint="eastAsia"/>
          <w:szCs w:val="21"/>
        </w:rPr>
        <w:t>13</w:t>
      </w:r>
      <w:r w:rsidR="009E3B05">
        <w:rPr>
          <w:rFonts w:asciiTheme="minorEastAsia" w:eastAsiaTheme="minorEastAsia" w:hAnsiTheme="minorEastAsia" w:hint="eastAsia"/>
          <w:szCs w:val="21"/>
        </w:rPr>
        <w:t>日</w:t>
      </w:r>
    </w:p>
    <w:p w:rsidR="00615ABC" w:rsidRDefault="00615ABC">
      <w:pPr>
        <w:widowControl/>
        <w:jc w:val="left"/>
        <w:rPr>
          <w:rFonts w:asciiTheme="minorEastAsia" w:eastAsiaTheme="minorEastAsia" w:hAnsiTheme="minorEastAsia"/>
          <w:szCs w:val="21"/>
        </w:rPr>
      </w:pPr>
      <w:r>
        <w:rPr>
          <w:rFonts w:asciiTheme="minorEastAsia" w:eastAsiaTheme="minorEastAsia" w:hAnsiTheme="minorEastAsia"/>
          <w:szCs w:val="21"/>
        </w:rPr>
        <w:br w:type="page"/>
      </w:r>
    </w:p>
    <w:p w:rsidR="009E3B05" w:rsidRDefault="009E3B05" w:rsidP="009E3B05">
      <w:pPr>
        <w:widowControl/>
        <w:spacing w:line="360" w:lineRule="auto"/>
        <w:ind w:right="420" w:firstLineChars="200" w:firstLine="420"/>
        <w:rPr>
          <w:rFonts w:asciiTheme="minorEastAsia" w:eastAsiaTheme="minorEastAsia" w:hAnsiTheme="minorEastAsia"/>
          <w:szCs w:val="21"/>
        </w:rPr>
      </w:pPr>
      <w:r>
        <w:rPr>
          <w:rFonts w:asciiTheme="minorEastAsia" w:eastAsiaTheme="minorEastAsia" w:hAnsiTheme="minorEastAsia" w:hint="eastAsia"/>
          <w:szCs w:val="21"/>
        </w:rPr>
        <w:lastRenderedPageBreak/>
        <w:t>附件：本基金的销售机构名单</w:t>
      </w:r>
    </w:p>
    <w:p w:rsidR="009E3B05" w:rsidRPr="009E3B05" w:rsidRDefault="009E3B05" w:rsidP="009E3B05">
      <w:pPr>
        <w:spacing w:line="360" w:lineRule="auto"/>
        <w:ind w:firstLineChars="200" w:firstLine="420"/>
        <w:rPr>
          <w:rFonts w:ascii="宋体" w:hAnsi="宋体" w:cs="宋体"/>
          <w:kern w:val="0"/>
          <w:szCs w:val="21"/>
        </w:rPr>
      </w:pPr>
      <w:r w:rsidRPr="00F14D56">
        <w:rPr>
          <w:rFonts w:ascii="宋体" w:hAnsi="宋体" w:cs="宋体" w:hint="eastAsia"/>
          <w:kern w:val="0"/>
          <w:szCs w:val="21"/>
        </w:rPr>
        <w:t>基金管理人可根据有关法律法规的要求，选择其它符合要求的机构销售本基金，并及时公告。如</w:t>
      </w:r>
      <w:r>
        <w:rPr>
          <w:rFonts w:ascii="宋体" w:hAnsi="宋体" w:cs="宋体" w:hint="eastAsia"/>
          <w:kern w:val="0"/>
          <w:szCs w:val="21"/>
        </w:rPr>
        <w:t>下</w:t>
      </w:r>
      <w:r w:rsidRPr="00F14D56">
        <w:rPr>
          <w:rFonts w:ascii="宋体" w:hAnsi="宋体" w:cs="宋体" w:hint="eastAsia"/>
          <w:kern w:val="0"/>
          <w:szCs w:val="21"/>
        </w:rPr>
        <w:t>述销售机构发生变动，基金管理人将按照规定在指定媒介另行公告。</w:t>
      </w:r>
      <w:r>
        <w:rPr>
          <w:rFonts w:ascii="宋体" w:hAnsi="宋体" w:cs="宋体" w:hint="eastAsia"/>
          <w:kern w:val="0"/>
          <w:szCs w:val="21"/>
        </w:rPr>
        <w:t>各</w:t>
      </w:r>
      <w:r w:rsidRPr="00F14D56">
        <w:rPr>
          <w:rFonts w:ascii="宋体" w:hAnsi="宋体" w:cs="宋体" w:hint="eastAsia"/>
          <w:kern w:val="0"/>
          <w:szCs w:val="21"/>
        </w:rPr>
        <w:t>销售机构开通本</w:t>
      </w:r>
      <w:r w:rsidRPr="00F14D56">
        <w:rPr>
          <w:rFonts w:ascii="宋体" w:hAnsi="宋体" w:cs="宋体"/>
          <w:kern w:val="0"/>
          <w:szCs w:val="21"/>
        </w:rPr>
        <w:t>基金具体销售业务的</w:t>
      </w:r>
      <w:r>
        <w:rPr>
          <w:rFonts w:ascii="宋体" w:hAnsi="宋体" w:cs="宋体" w:hint="eastAsia"/>
          <w:kern w:val="0"/>
          <w:szCs w:val="21"/>
        </w:rPr>
        <w:t>情况</w:t>
      </w:r>
      <w:r w:rsidRPr="00F14D56">
        <w:rPr>
          <w:rFonts w:ascii="宋体" w:hAnsi="宋体" w:cs="宋体"/>
          <w:kern w:val="0"/>
          <w:szCs w:val="21"/>
        </w:rPr>
        <w:t>，请</w:t>
      </w:r>
      <w:r w:rsidRPr="00F14D56">
        <w:rPr>
          <w:rFonts w:ascii="宋体" w:hAnsi="宋体" w:cs="宋体" w:hint="eastAsia"/>
          <w:kern w:val="0"/>
          <w:szCs w:val="21"/>
        </w:rPr>
        <w:t>联系</w:t>
      </w:r>
      <w:r w:rsidRPr="00F14D56">
        <w:rPr>
          <w:rFonts w:ascii="宋体" w:hAnsi="宋体" w:cs="宋体"/>
          <w:kern w:val="0"/>
          <w:szCs w:val="21"/>
        </w:rPr>
        <w:t>销售机构进行咨询。</w:t>
      </w:r>
    </w:p>
    <w:p w:rsidR="00E11D5F" w:rsidRDefault="009E3B05" w:rsidP="009E3B05">
      <w:pPr>
        <w:spacing w:line="360" w:lineRule="auto"/>
        <w:ind w:firstLineChars="200" w:firstLine="420"/>
        <w:contextualSpacing/>
        <w:rPr>
          <w:rFonts w:asciiTheme="minorEastAsia" w:eastAsiaTheme="minorEastAsia" w:hAnsiTheme="minorEastAsia"/>
          <w:szCs w:val="21"/>
        </w:rPr>
      </w:pPr>
      <w:r w:rsidRPr="009E3B05">
        <w:rPr>
          <w:rFonts w:asciiTheme="minorEastAsia" w:eastAsiaTheme="minorEastAsia" w:hAnsiTheme="minorEastAsia"/>
          <w:szCs w:val="21"/>
        </w:rPr>
        <w:t>直销机构：</w:t>
      </w:r>
    </w:p>
    <w:p w:rsidR="009E3B05" w:rsidRDefault="009E3B05" w:rsidP="009E3B05">
      <w:pPr>
        <w:spacing w:line="360" w:lineRule="auto"/>
        <w:ind w:firstLineChars="200" w:firstLine="420"/>
        <w:contextualSpacing/>
        <w:rPr>
          <w:rFonts w:asciiTheme="minorEastAsia" w:eastAsiaTheme="minorEastAsia" w:hAnsiTheme="minorEastAsia"/>
          <w:szCs w:val="21"/>
        </w:rPr>
      </w:pPr>
      <w:r w:rsidRPr="009E3B05">
        <w:rPr>
          <w:rFonts w:asciiTheme="minorEastAsia" w:eastAsiaTheme="minorEastAsia" w:hAnsiTheme="minorEastAsia"/>
          <w:szCs w:val="21"/>
        </w:rPr>
        <w:t>南方基金管理有限公司</w:t>
      </w:r>
    </w:p>
    <w:p w:rsidR="009E3B05" w:rsidRPr="009E3B05" w:rsidRDefault="009E3B05" w:rsidP="009E3B05">
      <w:pPr>
        <w:spacing w:line="360" w:lineRule="auto"/>
        <w:ind w:firstLineChars="200" w:firstLine="420"/>
        <w:contextualSpacing/>
        <w:rPr>
          <w:rFonts w:asciiTheme="minorEastAsia" w:eastAsiaTheme="minorEastAsia" w:hAnsiTheme="minorEastAsia"/>
          <w:szCs w:val="21"/>
        </w:rPr>
      </w:pPr>
      <w:r w:rsidRPr="009E3B05">
        <w:rPr>
          <w:rFonts w:asciiTheme="minorEastAsia" w:eastAsiaTheme="minorEastAsia" w:hAnsiTheme="minorEastAsia"/>
          <w:szCs w:val="21"/>
        </w:rPr>
        <w:t>代销机构：</w:t>
      </w:r>
    </w:p>
    <w:p w:rsidR="00BF1A62" w:rsidRPr="00F14D56" w:rsidRDefault="00BF1A62" w:rsidP="00BF1A62">
      <w:pPr>
        <w:widowControl/>
        <w:spacing w:line="360" w:lineRule="auto"/>
        <w:ind w:right="420" w:firstLineChars="200" w:firstLine="420"/>
        <w:rPr>
          <w:rFonts w:asciiTheme="minorEastAsia" w:eastAsiaTheme="minorEastAsia" w:hAnsiTheme="minorEastAsia"/>
          <w:szCs w:val="21"/>
        </w:rPr>
      </w:pPr>
      <w:r>
        <w:rPr>
          <w:rFonts w:hint="eastAsia"/>
        </w:rPr>
        <w:t>中国银行股份有限公司、中国工商银行股份有限公司、中国建设银行股份有限公司、中国农业银行股份有限公司、交通银行股份有限公司、招商银行股份有限公司、中国邮政储蓄银行股份有限公司、上海浦东发展银行股份有限公司、中信银行股份有限公司、中国民生银行股份有限公司、中国光大银行股份有限公司、兴业银行股份有限公司、平安银行股份有限公司、杭州银行股份有限公司、上海银行股份有限公司、北京银行股份有限公司、北京农村商业银行股份有限公司、上海农村商业银行股份有限公司、江苏银行股份有限公司、东莞银行股份有限公司、青岛银行股份有限公司、宁波银行股份有限公司、南京银行股份有限公司、汉口银行股份有限公司、重庆银行股份有限公司、深圳农村商业银行股份有限公司、东莞农村商业银行股份有限公司、哈尔滨银行股份有限公司、乌鲁木齐银行股份有限公司、渤海银行股份有限公司、河北银行股份有限公司、徽商银行股份有限公司、广东顺德农村商业银行股份有限公司、天津银行股份有限公司、重庆农村商业银行股份有限公司、包商银行股份有限公司、广州农村商业银行股份有限公司、珠海华润银行股份有限公司、江苏江南农村商业银行股份有限公司、吉林银行股份有限公司、厦门银行股份有限公司、威海市商业银行股份有限公司、山东寿光农村商业银行股份有限公司、浙江绍兴瑞丰农村商业银行股份有限公司、西安银行股份有限公司、苏州银行股份有限公司、晋商银行股份有限公司、华融湘江银行股份有限公司、龙江银行股份有限公司、广东南粤银行股份有限公司、桂林银行股份有限公司、泉州银行股份有限公司、成都农村商业银行股份有限公司、长安银行股份有限公司、锦州银行股份有限公司、浙江乐清农村商业银行股份有限公司、浙江泰隆商业银行股份有限公司、浙江杭州余杭农村商业银行股份有限公司、浙江富阳农村商业银行股份有限公司、长春农村商业银行股份有限公司、齐商银行股份有限公司、浙江萧山农村商业银行股份有限公司、南洋商业银行（中国）有限公司、华泰证券股份有限公司、兴业证券股份有限公司、国信证券股份有限公司、中国银河证券股份有限公司、国泰君安证券股份有限公司、</w:t>
      </w:r>
      <w:r>
        <w:rPr>
          <w:rFonts w:hint="eastAsia"/>
        </w:rPr>
        <w:lastRenderedPageBreak/>
        <w:t>中泰证券股份有限公司、海通证券股份有限公司、中信建投证券股份有限公司、广发证券股份有限公司、长城证券股份有限公司、招商证券股份有限公司、中信证券股份有限公司、申万宏源证券有限公司、光大证券股份有限公司、中国中投证券有限责任公司、申万宏源西部证券有限公司、安信证券股份有限公司、中信证券（山东）有限责任公司、信达证券股份有限公司、华融证券股份有限公司、华西证券股份有限公司、长江证券股份有限公司、世纪证券有限责任公司、东北证券股份有限公司、上海证券有限责任公司、江海证券有限公司、国联证券股份有限公司、东莞证券股份有限公司、渤海证券股份有限公司、平安证券股份有限公司、国都证券股份有限公司、东吴证券股份有限公司、广州证券股份有限公司、南京证券股份有限公司、华安证券股份有限公司、浙商证券股份有限公司、华宝证券有限责任公司、山西证券股份有限公司、第一创业证券股份有限公司、华福证券有限责任公司、中山证券有限责任公司、中原证券股份有限公司、西南证券股份有限公司、德邦证券股份有限公司、中航证券有限公司、国盛证券有限责任公司、中国国际金融股份有限公司、大同证券有限责任公司、方正证券股份有限公司、东海证券股份有限公司、西部证券股份有限公司、新时代证券股份有限公司、金元证券股份有限公司、万联证券股份有限公司、国金证券股份有限公司、财富证券有限责任公司、恒泰证券股份有限公司、华龙证券股份有限公司、华鑫证券有限责任公司、国融证券股份有限公司、中天证券股份有限公司、五矿证券有限公司、大通证券股份有限公司、天相投资顾问有限公司、联讯证券股份有限公司、东兴证券股份有限公司、开源证券股份有限公司、中国民族证券有限责任公司、太平洋证券股份有限公司、宏信证券有限责任公司、天风证券股份有限公司、首创证券有限责任公司、联储证券有限责任公司、中信建投期货有限公司、中信期货有限公司、阳光人寿保险股份有限公司、徽商期货有限责任公司、东海期货有限责任公司、弘业期货股份有限公</w:t>
      </w:r>
      <w:bookmarkStart w:id="0" w:name="_GoBack"/>
      <w:bookmarkEnd w:id="0"/>
      <w:r>
        <w:rPr>
          <w:rFonts w:hint="eastAsia"/>
        </w:rPr>
        <w:t>司</w:t>
      </w:r>
      <w:r w:rsidRPr="00DD3DBC">
        <w:rPr>
          <w:rFonts w:hint="eastAsia"/>
          <w:color w:val="000000" w:themeColor="text1"/>
        </w:rPr>
        <w:t>、诺亚正行（上海）基金销售投资顾问有限公司、深圳众禄金融控股股份有限公司、上海好买基金销售有限公司、蚂蚁（杭州）基金销售有限公司、上海长量基金销售投资顾问有限公司、上海天天基金销售有限公司、北京展恒基金销售股份有限公司、浙江同花顺基金销售有限公司、中期资产管理有限公司、众升财富（北京）基金销售有限公司、和讯信息科技有限公司、宜信普泽投资顾问（北京）有限公司、浙江金观诚财富管理有限公司、泛华普益基金销售有限公司、嘉实财富管理有限公司、深圳市新兰德证券投资咨询有限公司、北京恒天明泽基金销售有限公司、北京钱景基金销售有限公司、北京创金启富投资管理有限公司、海银基金销售有限公司、北京植信基金销售有限公司、上海大智慧财富管理有限公司、上海</w:t>
      </w:r>
      <w:r w:rsidRPr="00DD3DBC">
        <w:rPr>
          <w:rFonts w:hint="eastAsia"/>
          <w:color w:val="000000" w:themeColor="text1"/>
        </w:rPr>
        <w:lastRenderedPageBreak/>
        <w:t>联泰资产管理有限公司、北京增财基金销售有限公司、上海利得基金销售有限公司、上海汇付金融服务有限公司、中经北证（北京）资产管理有限公司、北京虹点基金销售有限公司、北京新浪仓石基金销售有限公司、深圳富济财富管理有限公司、北京唐鼎耀华投资咨询有限公司、上海凯石财富基金销售有限公司、大泰金石基金销售有限公司、济安财富（北京）资本管理有限公司、中证金牛（北京）投资咨询有限公司、鼎信汇金（北京）投资管理有限公司、北京汇成基金销售有限公司、南京苏宁基金销售有限公司、北京广源达信投资管理有限公司、上海万得基金销售有限公司、北京蛋卷基金销售有限公司、上海云湾投资管理有限公司、上海中正达广投资管理有限公司、南京途牛金融信息服务有限公司、上海基煜基金销售有限公司、深圳市金斧子基金销售有限公司、北京肯特瑞财富投资管理有限公司、上海华夏财富投资管理有限公司、大河财富基金销售有限公司</w:t>
      </w:r>
    </w:p>
    <w:p w:rsidR="009E3B05" w:rsidRPr="00BF1A62" w:rsidRDefault="009E3B05" w:rsidP="009E3B05">
      <w:pPr>
        <w:widowControl/>
        <w:spacing w:line="360" w:lineRule="auto"/>
        <w:ind w:right="420" w:firstLineChars="200" w:firstLine="420"/>
        <w:rPr>
          <w:rFonts w:asciiTheme="minorEastAsia" w:eastAsiaTheme="minorEastAsia" w:hAnsiTheme="minorEastAsia"/>
          <w:szCs w:val="21"/>
        </w:rPr>
      </w:pPr>
    </w:p>
    <w:sectPr w:rsidR="009E3B05" w:rsidRPr="00BF1A62" w:rsidSect="00893978">
      <w:headerReference w:type="default" r:id="rId10"/>
      <w:footerReference w:type="even" r:id="rId11"/>
      <w:footerReference w:type="default" r:id="rId12"/>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F16C4AD" w15:done="0"/>
  <w15:commentEx w15:paraId="2784209A" w15:done="0"/>
  <w15:commentEx w15:paraId="12E38240" w15:done="0"/>
  <w15:commentEx w15:paraId="3D087D9C" w15:done="0"/>
  <w15:commentEx w15:paraId="09C79188" w15:done="0"/>
  <w15:commentEx w15:paraId="4826C94D" w15:done="0"/>
  <w15:commentEx w15:paraId="13055FF9" w15:done="0"/>
  <w15:commentEx w15:paraId="503F947E" w15:done="0"/>
  <w15:commentEx w15:paraId="32309917"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0FD1" w:rsidRDefault="00690FD1">
      <w:r>
        <w:separator/>
      </w:r>
    </w:p>
  </w:endnote>
  <w:endnote w:type="continuationSeparator" w:id="1">
    <w:p w:rsidR="00690FD1" w:rsidRDefault="00690F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EBC" w:rsidRDefault="00B62BC6" w:rsidP="009F3493">
    <w:pPr>
      <w:pStyle w:val="a4"/>
      <w:framePr w:wrap="around" w:vAnchor="text" w:hAnchor="margin" w:xAlign="center" w:y="1"/>
      <w:rPr>
        <w:rStyle w:val="a6"/>
      </w:rPr>
    </w:pPr>
    <w:r>
      <w:rPr>
        <w:rStyle w:val="a6"/>
      </w:rPr>
      <w:fldChar w:fldCharType="begin"/>
    </w:r>
    <w:r w:rsidR="00766EBC">
      <w:rPr>
        <w:rStyle w:val="a6"/>
      </w:rPr>
      <w:instrText xml:space="preserve">PAGE  </w:instrText>
    </w:r>
    <w:r>
      <w:rPr>
        <w:rStyle w:val="a6"/>
      </w:rPr>
      <w:fldChar w:fldCharType="end"/>
    </w:r>
  </w:p>
  <w:p w:rsidR="00766EBC" w:rsidRDefault="00766EB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EBC" w:rsidRDefault="00B62BC6" w:rsidP="009F3493">
    <w:pPr>
      <w:pStyle w:val="a4"/>
      <w:framePr w:wrap="around" w:vAnchor="text" w:hAnchor="margin" w:xAlign="center" w:y="1"/>
      <w:rPr>
        <w:rStyle w:val="a6"/>
      </w:rPr>
    </w:pPr>
    <w:r>
      <w:rPr>
        <w:rStyle w:val="a6"/>
      </w:rPr>
      <w:fldChar w:fldCharType="begin"/>
    </w:r>
    <w:r w:rsidR="00766EBC">
      <w:rPr>
        <w:rStyle w:val="a6"/>
      </w:rPr>
      <w:instrText xml:space="preserve">PAGE  </w:instrText>
    </w:r>
    <w:r>
      <w:rPr>
        <w:rStyle w:val="a6"/>
      </w:rPr>
      <w:fldChar w:fldCharType="separate"/>
    </w:r>
    <w:r w:rsidR="00615ABC">
      <w:rPr>
        <w:rStyle w:val="a6"/>
        <w:noProof/>
      </w:rPr>
      <w:t>5</w:t>
    </w:r>
    <w:r>
      <w:rPr>
        <w:rStyle w:val="a6"/>
      </w:rPr>
      <w:fldChar w:fldCharType="end"/>
    </w:r>
  </w:p>
  <w:p w:rsidR="00766EBC" w:rsidRDefault="00766EBC" w:rsidP="00893978">
    <w:pPr>
      <w:pStyle w:val="a4"/>
      <w:jc w:val="center"/>
    </w:pPr>
  </w:p>
  <w:p w:rsidR="00766EBC" w:rsidRDefault="00766EB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0FD1" w:rsidRDefault="00690FD1">
      <w:r>
        <w:separator/>
      </w:r>
    </w:p>
  </w:footnote>
  <w:footnote w:type="continuationSeparator" w:id="1">
    <w:p w:rsidR="00690FD1" w:rsidRDefault="00690F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4DDB" w:rsidRDefault="00CF4DDB">
    <w:pPr>
      <w:pStyle w:val="a3"/>
      <w:pBdr>
        <w:bottom w:val="none" w:sz="0" w:space="0" w:color="auto"/>
      </w:pBdr>
      <w:jc w:val="both"/>
    </w:pPr>
  </w:p>
  <w:p w:rsidR="00CF4DDB" w:rsidRDefault="00B62BC6">
    <w:pPr>
      <w:pStyle w:val="a3"/>
      <w:pBdr>
        <w:bottom w:val="none" w:sz="0" w:space="0" w:color="auto"/>
      </w:pBdr>
      <w:jc w:val="both"/>
    </w:pPr>
    <w:r>
      <w:rPr>
        <w:noProof/>
      </w:rPr>
      <w:pict>
        <v:shapetype id="_x0000_t202" coordsize="21600,21600" o:spt="202" path="m,l,21600r21600,l21600,xe">
          <v:stroke joinstyle="miter"/>
          <v:path gradientshapeok="t" o:connecttype="rect"/>
        </v:shapetype>
        <v:shape id="Text Box 2" o:spid="_x0000_s2049" type="#_x0000_t202" style="position:absolute;left:0;text-align:left;margin-left:243pt;margin-top:6.35pt;width:173.25pt;height:19.6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" filled="f" stroked="f">
          <v:textbox>
            <w:txbxContent>
              <w:p w:rsidR="00766EBC" w:rsidRPr="00C636B2" w:rsidRDefault="00766EBC" w:rsidP="00C636B2"/>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F395A"/>
    <w:multiLevelType w:val="hybridMultilevel"/>
    <w:tmpl w:val="7520C18C"/>
    <w:lvl w:ilvl="0" w:tplc="26A635A6">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1F221155"/>
    <w:multiLevelType w:val="hybridMultilevel"/>
    <w:tmpl w:val="2B524E46"/>
    <w:lvl w:ilvl="0" w:tplc="8A5ED3E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3A837D20"/>
    <w:multiLevelType w:val="hybridMultilevel"/>
    <w:tmpl w:val="60423DEE"/>
    <w:lvl w:ilvl="0" w:tplc="BDB44B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E1A3F4D"/>
    <w:multiLevelType w:val="hybridMultilevel"/>
    <w:tmpl w:val="18802C54"/>
    <w:lvl w:ilvl="0" w:tplc="4A54C8FC">
      <w:start w:val="1"/>
      <w:numFmt w:val="decimal"/>
      <w:lvlText w:val="%1）"/>
      <w:lvlJc w:val="left"/>
      <w:pPr>
        <w:ind w:left="1535" w:hanging="97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nsid w:val="42E47365"/>
    <w:multiLevelType w:val="hybridMultilevel"/>
    <w:tmpl w:val="AAF633E8"/>
    <w:lvl w:ilvl="0" w:tplc="ECB0C2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A881849"/>
    <w:multiLevelType w:val="hybridMultilevel"/>
    <w:tmpl w:val="0EBECE5A"/>
    <w:lvl w:ilvl="0" w:tplc="39F605E8">
      <w:start w:val="1"/>
      <w:numFmt w:val="decimal"/>
      <w:lvlText w:val="%1、"/>
      <w:lvlJc w:val="left"/>
      <w:pPr>
        <w:ind w:left="40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504D6A9D"/>
    <w:multiLevelType w:val="hybridMultilevel"/>
    <w:tmpl w:val="6AC476C6"/>
    <w:lvl w:ilvl="0" w:tplc="0A7ECAE6">
      <w:start w:val="2"/>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nsid w:val="52E736DE"/>
    <w:multiLevelType w:val="hybridMultilevel"/>
    <w:tmpl w:val="5AA022C4"/>
    <w:lvl w:ilvl="0" w:tplc="4CE454F2">
      <w:start w:val="1"/>
      <w:numFmt w:val="japaneseCounting"/>
      <w:lvlText w:val="%1、"/>
      <w:lvlJc w:val="left"/>
      <w:pPr>
        <w:tabs>
          <w:tab w:val="num" w:pos="960"/>
        </w:tabs>
        <w:ind w:left="960" w:hanging="48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8">
    <w:nsid w:val="5E8F63D6"/>
    <w:multiLevelType w:val="hybridMultilevel"/>
    <w:tmpl w:val="98DA4FA2"/>
    <w:lvl w:ilvl="0" w:tplc="30DA96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2B02112"/>
    <w:multiLevelType w:val="hybridMultilevel"/>
    <w:tmpl w:val="CFB2581A"/>
    <w:lvl w:ilvl="0" w:tplc="16D07910">
      <w:start w:val="1"/>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7"/>
  </w:num>
  <w:num w:numId="2">
    <w:abstractNumId w:val="1"/>
  </w:num>
  <w:num w:numId="3">
    <w:abstractNumId w:val="0"/>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6"/>
  </w:num>
  <w:num w:numId="7">
    <w:abstractNumId w:val="3"/>
  </w:num>
  <w:num w:numId="8">
    <w:abstractNumId w:val="4"/>
  </w:num>
  <w:num w:numId="9">
    <w:abstractNumId w:val="2"/>
  </w:num>
  <w:num w:numId="10">
    <w:abstractNumId w:val="8"/>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林斯彬">
    <w15:presenceInfo w15:providerId="None" w15:userId="林斯彬"/>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embedSystemFonts/>
  <w:bordersDoNotSurroundHeader/>
  <w:bordersDoNotSurroundFooter/>
  <w:stylePaneFormatFilter w:val="3F01"/>
  <w:trackRevisions/>
  <w:doNotTrackFormatting/>
  <w:defaultTabStop w:val="420"/>
  <w:drawingGridVerticalSpacing w:val="156"/>
  <w:displayHorizontalDrawingGridEvery w:val="0"/>
  <w:displayVerticalDrawingGridEvery w:val="2"/>
  <w:characterSpacingControl w:val="compressPunctuation"/>
  <w:hdrShapeDefaults>
    <o:shapedefaults v:ext="edit" spidmax="40962"/>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APWAFVersion" w:val="5.0"/>
  </w:docVars>
  <w:rsids>
    <w:rsidRoot w:val="00B1036E"/>
    <w:rsid w:val="000024DD"/>
    <w:rsid w:val="00004ABE"/>
    <w:rsid w:val="00006EAD"/>
    <w:rsid w:val="00007CCD"/>
    <w:rsid w:val="00010834"/>
    <w:rsid w:val="0001099B"/>
    <w:rsid w:val="0001198E"/>
    <w:rsid w:val="00012A21"/>
    <w:rsid w:val="00015378"/>
    <w:rsid w:val="00015DA1"/>
    <w:rsid w:val="00017744"/>
    <w:rsid w:val="000204A1"/>
    <w:rsid w:val="00021AA8"/>
    <w:rsid w:val="000240C6"/>
    <w:rsid w:val="00024408"/>
    <w:rsid w:val="00027732"/>
    <w:rsid w:val="0003080C"/>
    <w:rsid w:val="000327A1"/>
    <w:rsid w:val="00032F25"/>
    <w:rsid w:val="00037456"/>
    <w:rsid w:val="000379D7"/>
    <w:rsid w:val="0004073E"/>
    <w:rsid w:val="00040D2F"/>
    <w:rsid w:val="00041A66"/>
    <w:rsid w:val="00046B40"/>
    <w:rsid w:val="000473BE"/>
    <w:rsid w:val="0005055A"/>
    <w:rsid w:val="000508CB"/>
    <w:rsid w:val="000513CD"/>
    <w:rsid w:val="000535BB"/>
    <w:rsid w:val="00054B6C"/>
    <w:rsid w:val="0005592F"/>
    <w:rsid w:val="00061B0D"/>
    <w:rsid w:val="00064D46"/>
    <w:rsid w:val="000660A7"/>
    <w:rsid w:val="0006640F"/>
    <w:rsid w:val="00070456"/>
    <w:rsid w:val="000707A5"/>
    <w:rsid w:val="0007121C"/>
    <w:rsid w:val="00075665"/>
    <w:rsid w:val="0007610C"/>
    <w:rsid w:val="0007750F"/>
    <w:rsid w:val="000829E9"/>
    <w:rsid w:val="00082B9F"/>
    <w:rsid w:val="000849BB"/>
    <w:rsid w:val="0008553D"/>
    <w:rsid w:val="00090834"/>
    <w:rsid w:val="00090EE0"/>
    <w:rsid w:val="00091C08"/>
    <w:rsid w:val="00093172"/>
    <w:rsid w:val="00095B0C"/>
    <w:rsid w:val="00095DF8"/>
    <w:rsid w:val="0009741A"/>
    <w:rsid w:val="000978A9"/>
    <w:rsid w:val="000A021C"/>
    <w:rsid w:val="000A4D1A"/>
    <w:rsid w:val="000A621B"/>
    <w:rsid w:val="000A6AD4"/>
    <w:rsid w:val="000B2CD2"/>
    <w:rsid w:val="000B5795"/>
    <w:rsid w:val="000B5D25"/>
    <w:rsid w:val="000B5FB4"/>
    <w:rsid w:val="000B6681"/>
    <w:rsid w:val="000C2ABE"/>
    <w:rsid w:val="000C2B3C"/>
    <w:rsid w:val="000C35D6"/>
    <w:rsid w:val="000C51D9"/>
    <w:rsid w:val="000C524A"/>
    <w:rsid w:val="000C5795"/>
    <w:rsid w:val="000D17FC"/>
    <w:rsid w:val="000D67BA"/>
    <w:rsid w:val="000D6F88"/>
    <w:rsid w:val="000E4B3C"/>
    <w:rsid w:val="000E53BA"/>
    <w:rsid w:val="000E55E3"/>
    <w:rsid w:val="000E59AB"/>
    <w:rsid w:val="000E6F6A"/>
    <w:rsid w:val="000E709C"/>
    <w:rsid w:val="000F0D5F"/>
    <w:rsid w:val="000F1869"/>
    <w:rsid w:val="000F5A75"/>
    <w:rsid w:val="001020FA"/>
    <w:rsid w:val="0010257A"/>
    <w:rsid w:val="00102ACE"/>
    <w:rsid w:val="00103CF3"/>
    <w:rsid w:val="00104755"/>
    <w:rsid w:val="00106A06"/>
    <w:rsid w:val="00106AB8"/>
    <w:rsid w:val="00106B2F"/>
    <w:rsid w:val="001071D5"/>
    <w:rsid w:val="00107257"/>
    <w:rsid w:val="00107539"/>
    <w:rsid w:val="00111500"/>
    <w:rsid w:val="00111C8B"/>
    <w:rsid w:val="00115081"/>
    <w:rsid w:val="0011735F"/>
    <w:rsid w:val="00122AFB"/>
    <w:rsid w:val="001255D2"/>
    <w:rsid w:val="00126B03"/>
    <w:rsid w:val="001320A9"/>
    <w:rsid w:val="0013389C"/>
    <w:rsid w:val="001367CB"/>
    <w:rsid w:val="0014044F"/>
    <w:rsid w:val="001433D2"/>
    <w:rsid w:val="001435B6"/>
    <w:rsid w:val="00145D45"/>
    <w:rsid w:val="00150F56"/>
    <w:rsid w:val="0015124F"/>
    <w:rsid w:val="00151D03"/>
    <w:rsid w:val="00153A4E"/>
    <w:rsid w:val="00156F78"/>
    <w:rsid w:val="001574A6"/>
    <w:rsid w:val="001578A6"/>
    <w:rsid w:val="00160D3A"/>
    <w:rsid w:val="00161AC7"/>
    <w:rsid w:val="00164428"/>
    <w:rsid w:val="0017056E"/>
    <w:rsid w:val="0017073F"/>
    <w:rsid w:val="00171265"/>
    <w:rsid w:val="00172013"/>
    <w:rsid w:val="00172285"/>
    <w:rsid w:val="001722D5"/>
    <w:rsid w:val="0017236D"/>
    <w:rsid w:val="00173134"/>
    <w:rsid w:val="0017388C"/>
    <w:rsid w:val="001804FE"/>
    <w:rsid w:val="0018078E"/>
    <w:rsid w:val="00180EA5"/>
    <w:rsid w:val="00181077"/>
    <w:rsid w:val="001810F1"/>
    <w:rsid w:val="00181E44"/>
    <w:rsid w:val="001838C0"/>
    <w:rsid w:val="0018677B"/>
    <w:rsid w:val="001868C8"/>
    <w:rsid w:val="00186944"/>
    <w:rsid w:val="001914C6"/>
    <w:rsid w:val="00191D81"/>
    <w:rsid w:val="00191DB1"/>
    <w:rsid w:val="00195A5C"/>
    <w:rsid w:val="00196ACC"/>
    <w:rsid w:val="00196C76"/>
    <w:rsid w:val="001A031E"/>
    <w:rsid w:val="001A09FB"/>
    <w:rsid w:val="001A31CC"/>
    <w:rsid w:val="001A50C2"/>
    <w:rsid w:val="001A5588"/>
    <w:rsid w:val="001A74A0"/>
    <w:rsid w:val="001A74D2"/>
    <w:rsid w:val="001B4C49"/>
    <w:rsid w:val="001B582E"/>
    <w:rsid w:val="001B7276"/>
    <w:rsid w:val="001C0DB3"/>
    <w:rsid w:val="001C3562"/>
    <w:rsid w:val="001C3654"/>
    <w:rsid w:val="001C5774"/>
    <w:rsid w:val="001D126F"/>
    <w:rsid w:val="001D4F8A"/>
    <w:rsid w:val="001D6C33"/>
    <w:rsid w:val="001D7AEA"/>
    <w:rsid w:val="001D7D51"/>
    <w:rsid w:val="001E1BCB"/>
    <w:rsid w:val="001E66E1"/>
    <w:rsid w:val="001E69A6"/>
    <w:rsid w:val="001E6BD3"/>
    <w:rsid w:val="001F458A"/>
    <w:rsid w:val="001F7DA5"/>
    <w:rsid w:val="00201D67"/>
    <w:rsid w:val="00202477"/>
    <w:rsid w:val="0020252F"/>
    <w:rsid w:val="0020643F"/>
    <w:rsid w:val="0020748F"/>
    <w:rsid w:val="00211CB4"/>
    <w:rsid w:val="002122E4"/>
    <w:rsid w:val="00213261"/>
    <w:rsid w:val="00213BF8"/>
    <w:rsid w:val="00213C70"/>
    <w:rsid w:val="002222CE"/>
    <w:rsid w:val="00222658"/>
    <w:rsid w:val="00222D06"/>
    <w:rsid w:val="00223DD8"/>
    <w:rsid w:val="00224121"/>
    <w:rsid w:val="002259AD"/>
    <w:rsid w:val="00231D63"/>
    <w:rsid w:val="00232B70"/>
    <w:rsid w:val="002342A3"/>
    <w:rsid w:val="00234759"/>
    <w:rsid w:val="00235384"/>
    <w:rsid w:val="0024551F"/>
    <w:rsid w:val="0024658B"/>
    <w:rsid w:val="00251651"/>
    <w:rsid w:val="00252A55"/>
    <w:rsid w:val="00252DB1"/>
    <w:rsid w:val="00253D48"/>
    <w:rsid w:val="00254A70"/>
    <w:rsid w:val="002555F1"/>
    <w:rsid w:val="00255B6D"/>
    <w:rsid w:val="002575EE"/>
    <w:rsid w:val="00257BAE"/>
    <w:rsid w:val="002603ED"/>
    <w:rsid w:val="00260451"/>
    <w:rsid w:val="00260D1C"/>
    <w:rsid w:val="00262676"/>
    <w:rsid w:val="00262BE0"/>
    <w:rsid w:val="002637B0"/>
    <w:rsid w:val="00264652"/>
    <w:rsid w:val="002646E3"/>
    <w:rsid w:val="00266BCD"/>
    <w:rsid w:val="002703BD"/>
    <w:rsid w:val="002710C8"/>
    <w:rsid w:val="00276940"/>
    <w:rsid w:val="00280AF0"/>
    <w:rsid w:val="00281296"/>
    <w:rsid w:val="00282340"/>
    <w:rsid w:val="0028588F"/>
    <w:rsid w:val="00286BEF"/>
    <w:rsid w:val="00287042"/>
    <w:rsid w:val="00292435"/>
    <w:rsid w:val="00294E79"/>
    <w:rsid w:val="00296E14"/>
    <w:rsid w:val="0029721C"/>
    <w:rsid w:val="00297CF1"/>
    <w:rsid w:val="00297F31"/>
    <w:rsid w:val="002A020C"/>
    <w:rsid w:val="002A0D21"/>
    <w:rsid w:val="002A28FC"/>
    <w:rsid w:val="002A69BC"/>
    <w:rsid w:val="002B109A"/>
    <w:rsid w:val="002B25C7"/>
    <w:rsid w:val="002B4BA6"/>
    <w:rsid w:val="002B61E1"/>
    <w:rsid w:val="002B7347"/>
    <w:rsid w:val="002B7798"/>
    <w:rsid w:val="002C1A1F"/>
    <w:rsid w:val="002C22D5"/>
    <w:rsid w:val="002C30DC"/>
    <w:rsid w:val="002D098F"/>
    <w:rsid w:val="002D1A0A"/>
    <w:rsid w:val="002D2E43"/>
    <w:rsid w:val="002D2FD2"/>
    <w:rsid w:val="002D336F"/>
    <w:rsid w:val="002D7043"/>
    <w:rsid w:val="002E0550"/>
    <w:rsid w:val="002E0B97"/>
    <w:rsid w:val="002E1D2B"/>
    <w:rsid w:val="002E454E"/>
    <w:rsid w:val="002E4C1E"/>
    <w:rsid w:val="002E6841"/>
    <w:rsid w:val="002E79B5"/>
    <w:rsid w:val="002F12B7"/>
    <w:rsid w:val="002F45D3"/>
    <w:rsid w:val="002F5DE9"/>
    <w:rsid w:val="002F5FC1"/>
    <w:rsid w:val="003011DA"/>
    <w:rsid w:val="003018E6"/>
    <w:rsid w:val="00302E2B"/>
    <w:rsid w:val="003030CA"/>
    <w:rsid w:val="0030314E"/>
    <w:rsid w:val="00304DD7"/>
    <w:rsid w:val="00306986"/>
    <w:rsid w:val="003102AD"/>
    <w:rsid w:val="00310D74"/>
    <w:rsid w:val="003169F6"/>
    <w:rsid w:val="0031729A"/>
    <w:rsid w:val="00320E4F"/>
    <w:rsid w:val="00321958"/>
    <w:rsid w:val="003238DF"/>
    <w:rsid w:val="003248F2"/>
    <w:rsid w:val="003264A4"/>
    <w:rsid w:val="003309A0"/>
    <w:rsid w:val="003339BB"/>
    <w:rsid w:val="00337B1A"/>
    <w:rsid w:val="00337B98"/>
    <w:rsid w:val="00342274"/>
    <w:rsid w:val="00342D25"/>
    <w:rsid w:val="003440CF"/>
    <w:rsid w:val="00350E69"/>
    <w:rsid w:val="003512E1"/>
    <w:rsid w:val="003518AD"/>
    <w:rsid w:val="00352335"/>
    <w:rsid w:val="0035336B"/>
    <w:rsid w:val="00354A5C"/>
    <w:rsid w:val="00354F85"/>
    <w:rsid w:val="00355B30"/>
    <w:rsid w:val="003562E5"/>
    <w:rsid w:val="0035659A"/>
    <w:rsid w:val="0035683D"/>
    <w:rsid w:val="00357BD0"/>
    <w:rsid w:val="0036471D"/>
    <w:rsid w:val="003648B4"/>
    <w:rsid w:val="00366B71"/>
    <w:rsid w:val="003701EF"/>
    <w:rsid w:val="0037096E"/>
    <w:rsid w:val="00373C91"/>
    <w:rsid w:val="00374C2F"/>
    <w:rsid w:val="00376730"/>
    <w:rsid w:val="00377615"/>
    <w:rsid w:val="00377FD0"/>
    <w:rsid w:val="003810A6"/>
    <w:rsid w:val="00381169"/>
    <w:rsid w:val="0038186F"/>
    <w:rsid w:val="00382305"/>
    <w:rsid w:val="00382FD9"/>
    <w:rsid w:val="0038503B"/>
    <w:rsid w:val="00386063"/>
    <w:rsid w:val="00390C39"/>
    <w:rsid w:val="00390D44"/>
    <w:rsid w:val="003934AB"/>
    <w:rsid w:val="00394201"/>
    <w:rsid w:val="00396B27"/>
    <w:rsid w:val="00396C1E"/>
    <w:rsid w:val="003A084C"/>
    <w:rsid w:val="003A4D75"/>
    <w:rsid w:val="003A7249"/>
    <w:rsid w:val="003B1B0D"/>
    <w:rsid w:val="003B2C5A"/>
    <w:rsid w:val="003B4431"/>
    <w:rsid w:val="003B4621"/>
    <w:rsid w:val="003B7EC4"/>
    <w:rsid w:val="003C03F0"/>
    <w:rsid w:val="003C0E3E"/>
    <w:rsid w:val="003C3B6A"/>
    <w:rsid w:val="003C4A2E"/>
    <w:rsid w:val="003C607D"/>
    <w:rsid w:val="003C719D"/>
    <w:rsid w:val="003D030F"/>
    <w:rsid w:val="003D2144"/>
    <w:rsid w:val="003D5299"/>
    <w:rsid w:val="003D6A4E"/>
    <w:rsid w:val="003D740E"/>
    <w:rsid w:val="003D7D1F"/>
    <w:rsid w:val="003E0892"/>
    <w:rsid w:val="003E0995"/>
    <w:rsid w:val="003E0E1C"/>
    <w:rsid w:val="003E46A1"/>
    <w:rsid w:val="003E5A04"/>
    <w:rsid w:val="003E5FC6"/>
    <w:rsid w:val="003E6DBC"/>
    <w:rsid w:val="003F02B4"/>
    <w:rsid w:val="003F1192"/>
    <w:rsid w:val="003F3CE8"/>
    <w:rsid w:val="003F3E07"/>
    <w:rsid w:val="003F4DB2"/>
    <w:rsid w:val="003F6DD3"/>
    <w:rsid w:val="003F7969"/>
    <w:rsid w:val="00400759"/>
    <w:rsid w:val="00406E52"/>
    <w:rsid w:val="0041452E"/>
    <w:rsid w:val="00414D7E"/>
    <w:rsid w:val="004157B7"/>
    <w:rsid w:val="0042398C"/>
    <w:rsid w:val="00426ADA"/>
    <w:rsid w:val="004273C5"/>
    <w:rsid w:val="004304A5"/>
    <w:rsid w:val="00430FD8"/>
    <w:rsid w:val="00431562"/>
    <w:rsid w:val="004339B0"/>
    <w:rsid w:val="004357B9"/>
    <w:rsid w:val="00435BCD"/>
    <w:rsid w:val="0043717D"/>
    <w:rsid w:val="0043776C"/>
    <w:rsid w:val="00440A1F"/>
    <w:rsid w:val="00442DC3"/>
    <w:rsid w:val="00443069"/>
    <w:rsid w:val="0044344A"/>
    <w:rsid w:val="004448F1"/>
    <w:rsid w:val="0044587C"/>
    <w:rsid w:val="00445C5C"/>
    <w:rsid w:val="00450C1B"/>
    <w:rsid w:val="004522B4"/>
    <w:rsid w:val="00453FD8"/>
    <w:rsid w:val="004571C9"/>
    <w:rsid w:val="00457A26"/>
    <w:rsid w:val="00460511"/>
    <w:rsid w:val="00463D2C"/>
    <w:rsid w:val="00466FA5"/>
    <w:rsid w:val="00471224"/>
    <w:rsid w:val="00472749"/>
    <w:rsid w:val="004731B9"/>
    <w:rsid w:val="00473FE5"/>
    <w:rsid w:val="004743A0"/>
    <w:rsid w:val="0047551E"/>
    <w:rsid w:val="00475B9E"/>
    <w:rsid w:val="004761CA"/>
    <w:rsid w:val="00476B8B"/>
    <w:rsid w:val="00483E46"/>
    <w:rsid w:val="00484341"/>
    <w:rsid w:val="0048633B"/>
    <w:rsid w:val="004870C2"/>
    <w:rsid w:val="00490BBE"/>
    <w:rsid w:val="0049119A"/>
    <w:rsid w:val="00492BFB"/>
    <w:rsid w:val="00492FCE"/>
    <w:rsid w:val="00493148"/>
    <w:rsid w:val="00493265"/>
    <w:rsid w:val="00494893"/>
    <w:rsid w:val="00494F1F"/>
    <w:rsid w:val="00495596"/>
    <w:rsid w:val="004A0D91"/>
    <w:rsid w:val="004A0FE2"/>
    <w:rsid w:val="004A1EAA"/>
    <w:rsid w:val="004A3B94"/>
    <w:rsid w:val="004A4E71"/>
    <w:rsid w:val="004A77FC"/>
    <w:rsid w:val="004A7CEC"/>
    <w:rsid w:val="004A7F19"/>
    <w:rsid w:val="004B44F2"/>
    <w:rsid w:val="004B45BC"/>
    <w:rsid w:val="004B4B5C"/>
    <w:rsid w:val="004B50D9"/>
    <w:rsid w:val="004B5C78"/>
    <w:rsid w:val="004C011D"/>
    <w:rsid w:val="004C28CE"/>
    <w:rsid w:val="004C43B2"/>
    <w:rsid w:val="004C61F7"/>
    <w:rsid w:val="004C71EE"/>
    <w:rsid w:val="004D0DEA"/>
    <w:rsid w:val="004E1FA7"/>
    <w:rsid w:val="004E1FCD"/>
    <w:rsid w:val="004F1380"/>
    <w:rsid w:val="00501384"/>
    <w:rsid w:val="0050365C"/>
    <w:rsid w:val="00505D50"/>
    <w:rsid w:val="00506A40"/>
    <w:rsid w:val="00506B32"/>
    <w:rsid w:val="005074D8"/>
    <w:rsid w:val="0051184A"/>
    <w:rsid w:val="00512A9D"/>
    <w:rsid w:val="005132C6"/>
    <w:rsid w:val="005133F0"/>
    <w:rsid w:val="00513490"/>
    <w:rsid w:val="005144E2"/>
    <w:rsid w:val="00520742"/>
    <w:rsid w:val="00520A55"/>
    <w:rsid w:val="00524027"/>
    <w:rsid w:val="005339B1"/>
    <w:rsid w:val="00533E04"/>
    <w:rsid w:val="00535BB2"/>
    <w:rsid w:val="00535F47"/>
    <w:rsid w:val="005367F8"/>
    <w:rsid w:val="00536DFE"/>
    <w:rsid w:val="005405B8"/>
    <w:rsid w:val="00540959"/>
    <w:rsid w:val="00541264"/>
    <w:rsid w:val="0054126C"/>
    <w:rsid w:val="0054134D"/>
    <w:rsid w:val="00541EB1"/>
    <w:rsid w:val="00542753"/>
    <w:rsid w:val="00543068"/>
    <w:rsid w:val="005457E7"/>
    <w:rsid w:val="0055155C"/>
    <w:rsid w:val="00554686"/>
    <w:rsid w:val="00554E6E"/>
    <w:rsid w:val="00555C81"/>
    <w:rsid w:val="005565E0"/>
    <w:rsid w:val="00564C2E"/>
    <w:rsid w:val="0056753F"/>
    <w:rsid w:val="0057068E"/>
    <w:rsid w:val="005718EA"/>
    <w:rsid w:val="00571958"/>
    <w:rsid w:val="00575DC1"/>
    <w:rsid w:val="00576001"/>
    <w:rsid w:val="0057601B"/>
    <w:rsid w:val="005773BE"/>
    <w:rsid w:val="0057771D"/>
    <w:rsid w:val="00580479"/>
    <w:rsid w:val="00580570"/>
    <w:rsid w:val="005816B5"/>
    <w:rsid w:val="00583489"/>
    <w:rsid w:val="0058702D"/>
    <w:rsid w:val="0059082B"/>
    <w:rsid w:val="005912B3"/>
    <w:rsid w:val="00594B5A"/>
    <w:rsid w:val="00596ADD"/>
    <w:rsid w:val="005A0493"/>
    <w:rsid w:val="005A33B2"/>
    <w:rsid w:val="005A4594"/>
    <w:rsid w:val="005A68D8"/>
    <w:rsid w:val="005A69EA"/>
    <w:rsid w:val="005B0527"/>
    <w:rsid w:val="005B055F"/>
    <w:rsid w:val="005B080B"/>
    <w:rsid w:val="005B39AD"/>
    <w:rsid w:val="005B4CB3"/>
    <w:rsid w:val="005B5B82"/>
    <w:rsid w:val="005B7BBA"/>
    <w:rsid w:val="005C2A8E"/>
    <w:rsid w:val="005C2F45"/>
    <w:rsid w:val="005C388F"/>
    <w:rsid w:val="005C7836"/>
    <w:rsid w:val="005D1264"/>
    <w:rsid w:val="005D1634"/>
    <w:rsid w:val="005D2524"/>
    <w:rsid w:val="005D39E1"/>
    <w:rsid w:val="005D4693"/>
    <w:rsid w:val="005D5E11"/>
    <w:rsid w:val="005E1EEB"/>
    <w:rsid w:val="005E6ACC"/>
    <w:rsid w:val="005E707E"/>
    <w:rsid w:val="005E7801"/>
    <w:rsid w:val="005E78C6"/>
    <w:rsid w:val="005F4041"/>
    <w:rsid w:val="005F7460"/>
    <w:rsid w:val="00602A93"/>
    <w:rsid w:val="00603792"/>
    <w:rsid w:val="006068C9"/>
    <w:rsid w:val="00606C9C"/>
    <w:rsid w:val="00610274"/>
    <w:rsid w:val="00610D36"/>
    <w:rsid w:val="006123DE"/>
    <w:rsid w:val="00613427"/>
    <w:rsid w:val="00613AA5"/>
    <w:rsid w:val="006154D3"/>
    <w:rsid w:val="00615ABC"/>
    <w:rsid w:val="00617176"/>
    <w:rsid w:val="00617537"/>
    <w:rsid w:val="00623265"/>
    <w:rsid w:val="00623F05"/>
    <w:rsid w:val="006245FE"/>
    <w:rsid w:val="006278DB"/>
    <w:rsid w:val="00632874"/>
    <w:rsid w:val="0063324A"/>
    <w:rsid w:val="00634E31"/>
    <w:rsid w:val="0063526A"/>
    <w:rsid w:val="00635F0A"/>
    <w:rsid w:val="00636679"/>
    <w:rsid w:val="00636DBE"/>
    <w:rsid w:val="00641651"/>
    <w:rsid w:val="00642295"/>
    <w:rsid w:val="0064239D"/>
    <w:rsid w:val="00642F78"/>
    <w:rsid w:val="00643073"/>
    <w:rsid w:val="006439FD"/>
    <w:rsid w:val="00645166"/>
    <w:rsid w:val="00647A83"/>
    <w:rsid w:val="00647BC9"/>
    <w:rsid w:val="00653EA2"/>
    <w:rsid w:val="00655439"/>
    <w:rsid w:val="00656934"/>
    <w:rsid w:val="00660EDE"/>
    <w:rsid w:val="0066149B"/>
    <w:rsid w:val="00661A0A"/>
    <w:rsid w:val="00661A0D"/>
    <w:rsid w:val="00664C04"/>
    <w:rsid w:val="0066718C"/>
    <w:rsid w:val="00667344"/>
    <w:rsid w:val="006711A7"/>
    <w:rsid w:val="006726E5"/>
    <w:rsid w:val="006734C5"/>
    <w:rsid w:val="006845DC"/>
    <w:rsid w:val="006849C8"/>
    <w:rsid w:val="00684A8B"/>
    <w:rsid w:val="00684B69"/>
    <w:rsid w:val="00686445"/>
    <w:rsid w:val="0068745A"/>
    <w:rsid w:val="00690FD1"/>
    <w:rsid w:val="00693B86"/>
    <w:rsid w:val="00693BAD"/>
    <w:rsid w:val="0069449E"/>
    <w:rsid w:val="0069594D"/>
    <w:rsid w:val="00696B91"/>
    <w:rsid w:val="006A03AD"/>
    <w:rsid w:val="006A197B"/>
    <w:rsid w:val="006A23CA"/>
    <w:rsid w:val="006A37CD"/>
    <w:rsid w:val="006A508F"/>
    <w:rsid w:val="006A518F"/>
    <w:rsid w:val="006B2301"/>
    <w:rsid w:val="006B4837"/>
    <w:rsid w:val="006B4CB7"/>
    <w:rsid w:val="006B5755"/>
    <w:rsid w:val="006B5F09"/>
    <w:rsid w:val="006C09B9"/>
    <w:rsid w:val="006C2225"/>
    <w:rsid w:val="006C4974"/>
    <w:rsid w:val="006C5560"/>
    <w:rsid w:val="006C6E98"/>
    <w:rsid w:val="006D35A8"/>
    <w:rsid w:val="006D56CF"/>
    <w:rsid w:val="006D68B9"/>
    <w:rsid w:val="006D7F6B"/>
    <w:rsid w:val="006E0D9A"/>
    <w:rsid w:val="006E0F84"/>
    <w:rsid w:val="006E20DE"/>
    <w:rsid w:val="006E2C2A"/>
    <w:rsid w:val="006E490F"/>
    <w:rsid w:val="006E6090"/>
    <w:rsid w:val="006E60DF"/>
    <w:rsid w:val="006E6B04"/>
    <w:rsid w:val="006F0000"/>
    <w:rsid w:val="006F1763"/>
    <w:rsid w:val="006F3B3F"/>
    <w:rsid w:val="006F3C8F"/>
    <w:rsid w:val="006F4EA3"/>
    <w:rsid w:val="006F5275"/>
    <w:rsid w:val="006F65A9"/>
    <w:rsid w:val="007045FC"/>
    <w:rsid w:val="0071315E"/>
    <w:rsid w:val="00713B55"/>
    <w:rsid w:val="007175B6"/>
    <w:rsid w:val="00717DD2"/>
    <w:rsid w:val="007220F3"/>
    <w:rsid w:val="00727CD2"/>
    <w:rsid w:val="00727D1B"/>
    <w:rsid w:val="007320E6"/>
    <w:rsid w:val="00734DFB"/>
    <w:rsid w:val="00737426"/>
    <w:rsid w:val="007410FC"/>
    <w:rsid w:val="00745AB3"/>
    <w:rsid w:val="007463B2"/>
    <w:rsid w:val="0075028D"/>
    <w:rsid w:val="0075499F"/>
    <w:rsid w:val="007549AA"/>
    <w:rsid w:val="00757428"/>
    <w:rsid w:val="007626ED"/>
    <w:rsid w:val="00764D0C"/>
    <w:rsid w:val="00764D1B"/>
    <w:rsid w:val="00765C4C"/>
    <w:rsid w:val="00766D82"/>
    <w:rsid w:val="00766EBC"/>
    <w:rsid w:val="00770966"/>
    <w:rsid w:val="00770CF1"/>
    <w:rsid w:val="00777BB4"/>
    <w:rsid w:val="00781320"/>
    <w:rsid w:val="00787326"/>
    <w:rsid w:val="00787852"/>
    <w:rsid w:val="007907F3"/>
    <w:rsid w:val="00792003"/>
    <w:rsid w:val="00792AD9"/>
    <w:rsid w:val="007978ED"/>
    <w:rsid w:val="00797B6B"/>
    <w:rsid w:val="007A007B"/>
    <w:rsid w:val="007A0B35"/>
    <w:rsid w:val="007A37AA"/>
    <w:rsid w:val="007A5D8E"/>
    <w:rsid w:val="007A6C43"/>
    <w:rsid w:val="007A6FA4"/>
    <w:rsid w:val="007B2889"/>
    <w:rsid w:val="007B554A"/>
    <w:rsid w:val="007B5F02"/>
    <w:rsid w:val="007B5F15"/>
    <w:rsid w:val="007B6B9F"/>
    <w:rsid w:val="007B7076"/>
    <w:rsid w:val="007C030C"/>
    <w:rsid w:val="007C3C36"/>
    <w:rsid w:val="007C442B"/>
    <w:rsid w:val="007C446D"/>
    <w:rsid w:val="007C6617"/>
    <w:rsid w:val="007C6DFB"/>
    <w:rsid w:val="007D08AE"/>
    <w:rsid w:val="007D0959"/>
    <w:rsid w:val="007D154A"/>
    <w:rsid w:val="007D2A1B"/>
    <w:rsid w:val="007D36AD"/>
    <w:rsid w:val="007D5DEE"/>
    <w:rsid w:val="007D6FC7"/>
    <w:rsid w:val="007D711D"/>
    <w:rsid w:val="007E11EB"/>
    <w:rsid w:val="007E3484"/>
    <w:rsid w:val="007E36A0"/>
    <w:rsid w:val="007E40DE"/>
    <w:rsid w:val="007E55C1"/>
    <w:rsid w:val="007E5B26"/>
    <w:rsid w:val="007E6091"/>
    <w:rsid w:val="007E628E"/>
    <w:rsid w:val="007E7AD1"/>
    <w:rsid w:val="007F158A"/>
    <w:rsid w:val="007F2CBF"/>
    <w:rsid w:val="007F4147"/>
    <w:rsid w:val="007F495C"/>
    <w:rsid w:val="00800770"/>
    <w:rsid w:val="00801127"/>
    <w:rsid w:val="008022AE"/>
    <w:rsid w:val="00805193"/>
    <w:rsid w:val="0081032B"/>
    <w:rsid w:val="008109C8"/>
    <w:rsid w:val="0081176E"/>
    <w:rsid w:val="0081247A"/>
    <w:rsid w:val="00812AF9"/>
    <w:rsid w:val="00812FEE"/>
    <w:rsid w:val="00813478"/>
    <w:rsid w:val="0081386F"/>
    <w:rsid w:val="00816184"/>
    <w:rsid w:val="00816A55"/>
    <w:rsid w:val="008201E0"/>
    <w:rsid w:val="00822F3F"/>
    <w:rsid w:val="00827271"/>
    <w:rsid w:val="00830B5C"/>
    <w:rsid w:val="00833600"/>
    <w:rsid w:val="008340D2"/>
    <w:rsid w:val="008409BA"/>
    <w:rsid w:val="00841617"/>
    <w:rsid w:val="00842845"/>
    <w:rsid w:val="00843034"/>
    <w:rsid w:val="00847588"/>
    <w:rsid w:val="00850B4A"/>
    <w:rsid w:val="008520E2"/>
    <w:rsid w:val="008528DC"/>
    <w:rsid w:val="00853D55"/>
    <w:rsid w:val="00856F53"/>
    <w:rsid w:val="00857277"/>
    <w:rsid w:val="00860EC9"/>
    <w:rsid w:val="00862FD1"/>
    <w:rsid w:val="00862FF9"/>
    <w:rsid w:val="00864976"/>
    <w:rsid w:val="0086584A"/>
    <w:rsid w:val="00865EC3"/>
    <w:rsid w:val="00867828"/>
    <w:rsid w:val="00872A75"/>
    <w:rsid w:val="00873EF1"/>
    <w:rsid w:val="00876671"/>
    <w:rsid w:val="0087674D"/>
    <w:rsid w:val="00881C26"/>
    <w:rsid w:val="00887226"/>
    <w:rsid w:val="008874BF"/>
    <w:rsid w:val="00891059"/>
    <w:rsid w:val="00891AD8"/>
    <w:rsid w:val="00891FB4"/>
    <w:rsid w:val="008927CA"/>
    <w:rsid w:val="00892A64"/>
    <w:rsid w:val="00892D5C"/>
    <w:rsid w:val="00893978"/>
    <w:rsid w:val="008943A7"/>
    <w:rsid w:val="0089508E"/>
    <w:rsid w:val="008959F0"/>
    <w:rsid w:val="00895A93"/>
    <w:rsid w:val="00895FF2"/>
    <w:rsid w:val="00897590"/>
    <w:rsid w:val="008A0C08"/>
    <w:rsid w:val="008A645E"/>
    <w:rsid w:val="008A7A40"/>
    <w:rsid w:val="008B1A16"/>
    <w:rsid w:val="008B1E7E"/>
    <w:rsid w:val="008B675C"/>
    <w:rsid w:val="008C105C"/>
    <w:rsid w:val="008C32A1"/>
    <w:rsid w:val="008C4730"/>
    <w:rsid w:val="008C6DBC"/>
    <w:rsid w:val="008D1B55"/>
    <w:rsid w:val="008D2729"/>
    <w:rsid w:val="008D3F38"/>
    <w:rsid w:val="008D43F4"/>
    <w:rsid w:val="008D5C73"/>
    <w:rsid w:val="008D5E32"/>
    <w:rsid w:val="008D73A2"/>
    <w:rsid w:val="008E0D1E"/>
    <w:rsid w:val="008E7846"/>
    <w:rsid w:val="008F0151"/>
    <w:rsid w:val="008F0C60"/>
    <w:rsid w:val="008F2379"/>
    <w:rsid w:val="008F2AF7"/>
    <w:rsid w:val="008F310F"/>
    <w:rsid w:val="008F4651"/>
    <w:rsid w:val="008F5E44"/>
    <w:rsid w:val="00900518"/>
    <w:rsid w:val="009048B3"/>
    <w:rsid w:val="0090541E"/>
    <w:rsid w:val="00910A2C"/>
    <w:rsid w:val="00910C55"/>
    <w:rsid w:val="00912938"/>
    <w:rsid w:val="0091362D"/>
    <w:rsid w:val="00913642"/>
    <w:rsid w:val="00913D1E"/>
    <w:rsid w:val="00914C54"/>
    <w:rsid w:val="00914C7F"/>
    <w:rsid w:val="00916BCE"/>
    <w:rsid w:val="00917AB8"/>
    <w:rsid w:val="00920DD1"/>
    <w:rsid w:val="00921676"/>
    <w:rsid w:val="0092261E"/>
    <w:rsid w:val="0092680F"/>
    <w:rsid w:val="00932BEA"/>
    <w:rsid w:val="00934F01"/>
    <w:rsid w:val="00940266"/>
    <w:rsid w:val="009411F4"/>
    <w:rsid w:val="009418A0"/>
    <w:rsid w:val="00941935"/>
    <w:rsid w:val="00942B73"/>
    <w:rsid w:val="009439A5"/>
    <w:rsid w:val="00945F85"/>
    <w:rsid w:val="009470A0"/>
    <w:rsid w:val="00950409"/>
    <w:rsid w:val="0095044D"/>
    <w:rsid w:val="009536BC"/>
    <w:rsid w:val="00954C94"/>
    <w:rsid w:val="009567EE"/>
    <w:rsid w:val="009573F5"/>
    <w:rsid w:val="00960AB0"/>
    <w:rsid w:val="00964CD7"/>
    <w:rsid w:val="00965557"/>
    <w:rsid w:val="00966A04"/>
    <w:rsid w:val="00966ADA"/>
    <w:rsid w:val="00975613"/>
    <w:rsid w:val="0097583C"/>
    <w:rsid w:val="0098000E"/>
    <w:rsid w:val="00980D81"/>
    <w:rsid w:val="00980E1F"/>
    <w:rsid w:val="009842F8"/>
    <w:rsid w:val="009847AB"/>
    <w:rsid w:val="00985B91"/>
    <w:rsid w:val="00991718"/>
    <w:rsid w:val="00991728"/>
    <w:rsid w:val="009943F0"/>
    <w:rsid w:val="009954EA"/>
    <w:rsid w:val="009959FA"/>
    <w:rsid w:val="009A0299"/>
    <w:rsid w:val="009A2CF7"/>
    <w:rsid w:val="009A3150"/>
    <w:rsid w:val="009A31C2"/>
    <w:rsid w:val="009A4A4B"/>
    <w:rsid w:val="009A561F"/>
    <w:rsid w:val="009A70E6"/>
    <w:rsid w:val="009B0FD2"/>
    <w:rsid w:val="009B1AE7"/>
    <w:rsid w:val="009B23F5"/>
    <w:rsid w:val="009B27C6"/>
    <w:rsid w:val="009B487B"/>
    <w:rsid w:val="009B4AC9"/>
    <w:rsid w:val="009B55B6"/>
    <w:rsid w:val="009B6FD4"/>
    <w:rsid w:val="009C129C"/>
    <w:rsid w:val="009C212B"/>
    <w:rsid w:val="009C2648"/>
    <w:rsid w:val="009C2F7B"/>
    <w:rsid w:val="009C61CD"/>
    <w:rsid w:val="009C6670"/>
    <w:rsid w:val="009C77D5"/>
    <w:rsid w:val="009D0135"/>
    <w:rsid w:val="009D11B8"/>
    <w:rsid w:val="009D29E2"/>
    <w:rsid w:val="009D2F42"/>
    <w:rsid w:val="009D3F9C"/>
    <w:rsid w:val="009D5C48"/>
    <w:rsid w:val="009D6883"/>
    <w:rsid w:val="009E0585"/>
    <w:rsid w:val="009E1D70"/>
    <w:rsid w:val="009E1E44"/>
    <w:rsid w:val="009E3850"/>
    <w:rsid w:val="009E3B05"/>
    <w:rsid w:val="009E5BBF"/>
    <w:rsid w:val="009E6A6C"/>
    <w:rsid w:val="009F0F89"/>
    <w:rsid w:val="009F186A"/>
    <w:rsid w:val="009F2D8F"/>
    <w:rsid w:val="009F3493"/>
    <w:rsid w:val="009F35A9"/>
    <w:rsid w:val="009F4CBA"/>
    <w:rsid w:val="009F509D"/>
    <w:rsid w:val="009F6489"/>
    <w:rsid w:val="009F75F8"/>
    <w:rsid w:val="009F75FE"/>
    <w:rsid w:val="00A0073B"/>
    <w:rsid w:val="00A01655"/>
    <w:rsid w:val="00A01A2D"/>
    <w:rsid w:val="00A02341"/>
    <w:rsid w:val="00A02DB3"/>
    <w:rsid w:val="00A032A3"/>
    <w:rsid w:val="00A04ABD"/>
    <w:rsid w:val="00A05038"/>
    <w:rsid w:val="00A06921"/>
    <w:rsid w:val="00A06BA1"/>
    <w:rsid w:val="00A13171"/>
    <w:rsid w:val="00A15E8E"/>
    <w:rsid w:val="00A15FE2"/>
    <w:rsid w:val="00A20851"/>
    <w:rsid w:val="00A21971"/>
    <w:rsid w:val="00A21EF7"/>
    <w:rsid w:val="00A223BB"/>
    <w:rsid w:val="00A3592D"/>
    <w:rsid w:val="00A35BBA"/>
    <w:rsid w:val="00A36D1E"/>
    <w:rsid w:val="00A36EF0"/>
    <w:rsid w:val="00A40F28"/>
    <w:rsid w:val="00A41671"/>
    <w:rsid w:val="00A43BB1"/>
    <w:rsid w:val="00A445E4"/>
    <w:rsid w:val="00A45DBF"/>
    <w:rsid w:val="00A47C49"/>
    <w:rsid w:val="00A50413"/>
    <w:rsid w:val="00A57C6D"/>
    <w:rsid w:val="00A61723"/>
    <w:rsid w:val="00A63E22"/>
    <w:rsid w:val="00A65537"/>
    <w:rsid w:val="00A666D7"/>
    <w:rsid w:val="00A668C8"/>
    <w:rsid w:val="00A670D4"/>
    <w:rsid w:val="00A70FB9"/>
    <w:rsid w:val="00A72AC8"/>
    <w:rsid w:val="00A75E1F"/>
    <w:rsid w:val="00A760C7"/>
    <w:rsid w:val="00A831E4"/>
    <w:rsid w:val="00A832D2"/>
    <w:rsid w:val="00A853FA"/>
    <w:rsid w:val="00A9003D"/>
    <w:rsid w:val="00A92115"/>
    <w:rsid w:val="00A92C2B"/>
    <w:rsid w:val="00A934BF"/>
    <w:rsid w:val="00A952CF"/>
    <w:rsid w:val="00A95EE2"/>
    <w:rsid w:val="00A97CC0"/>
    <w:rsid w:val="00A97CE0"/>
    <w:rsid w:val="00AA0666"/>
    <w:rsid w:val="00AA0A5B"/>
    <w:rsid w:val="00AA0C17"/>
    <w:rsid w:val="00AA24E1"/>
    <w:rsid w:val="00AA2AAC"/>
    <w:rsid w:val="00AA3C03"/>
    <w:rsid w:val="00AA3E8F"/>
    <w:rsid w:val="00AA4DC8"/>
    <w:rsid w:val="00AA743B"/>
    <w:rsid w:val="00AA7E9B"/>
    <w:rsid w:val="00AB017A"/>
    <w:rsid w:val="00AB09AC"/>
    <w:rsid w:val="00AB09AF"/>
    <w:rsid w:val="00AB15E0"/>
    <w:rsid w:val="00AB3ED8"/>
    <w:rsid w:val="00AB4A6B"/>
    <w:rsid w:val="00AB4BE0"/>
    <w:rsid w:val="00AB7A34"/>
    <w:rsid w:val="00AC3ADA"/>
    <w:rsid w:val="00AC4C1B"/>
    <w:rsid w:val="00AC6506"/>
    <w:rsid w:val="00AC7E82"/>
    <w:rsid w:val="00AD0262"/>
    <w:rsid w:val="00AD19A2"/>
    <w:rsid w:val="00AD4220"/>
    <w:rsid w:val="00AD4CDA"/>
    <w:rsid w:val="00AD74E3"/>
    <w:rsid w:val="00AE1CB2"/>
    <w:rsid w:val="00AE24A7"/>
    <w:rsid w:val="00AE4AE9"/>
    <w:rsid w:val="00AE79D1"/>
    <w:rsid w:val="00AF1401"/>
    <w:rsid w:val="00AF165E"/>
    <w:rsid w:val="00AF20F6"/>
    <w:rsid w:val="00AF2CD0"/>
    <w:rsid w:val="00AF5FA5"/>
    <w:rsid w:val="00AF7358"/>
    <w:rsid w:val="00B0371E"/>
    <w:rsid w:val="00B03FF3"/>
    <w:rsid w:val="00B04BF8"/>
    <w:rsid w:val="00B05089"/>
    <w:rsid w:val="00B063FB"/>
    <w:rsid w:val="00B06816"/>
    <w:rsid w:val="00B1005C"/>
    <w:rsid w:val="00B1036E"/>
    <w:rsid w:val="00B10A8F"/>
    <w:rsid w:val="00B111B9"/>
    <w:rsid w:val="00B127C0"/>
    <w:rsid w:val="00B14372"/>
    <w:rsid w:val="00B14A9C"/>
    <w:rsid w:val="00B152CB"/>
    <w:rsid w:val="00B1577D"/>
    <w:rsid w:val="00B160F3"/>
    <w:rsid w:val="00B1618B"/>
    <w:rsid w:val="00B22FE8"/>
    <w:rsid w:val="00B358B4"/>
    <w:rsid w:val="00B36350"/>
    <w:rsid w:val="00B36833"/>
    <w:rsid w:val="00B36E55"/>
    <w:rsid w:val="00B37C2F"/>
    <w:rsid w:val="00B400A4"/>
    <w:rsid w:val="00B40C89"/>
    <w:rsid w:val="00B422A6"/>
    <w:rsid w:val="00B47086"/>
    <w:rsid w:val="00B5118D"/>
    <w:rsid w:val="00B5450E"/>
    <w:rsid w:val="00B54BB3"/>
    <w:rsid w:val="00B60308"/>
    <w:rsid w:val="00B61FCD"/>
    <w:rsid w:val="00B62BC6"/>
    <w:rsid w:val="00B63AD1"/>
    <w:rsid w:val="00B64D54"/>
    <w:rsid w:val="00B6585B"/>
    <w:rsid w:val="00B6606E"/>
    <w:rsid w:val="00B67A60"/>
    <w:rsid w:val="00B7368F"/>
    <w:rsid w:val="00B7707B"/>
    <w:rsid w:val="00B770D5"/>
    <w:rsid w:val="00B8002F"/>
    <w:rsid w:val="00B845A2"/>
    <w:rsid w:val="00B85EE6"/>
    <w:rsid w:val="00B85F30"/>
    <w:rsid w:val="00B865A5"/>
    <w:rsid w:val="00B86870"/>
    <w:rsid w:val="00B86933"/>
    <w:rsid w:val="00B90341"/>
    <w:rsid w:val="00B92D8A"/>
    <w:rsid w:val="00B93E4F"/>
    <w:rsid w:val="00B977A6"/>
    <w:rsid w:val="00BA3157"/>
    <w:rsid w:val="00BA5CC4"/>
    <w:rsid w:val="00BB1FA8"/>
    <w:rsid w:val="00BB229C"/>
    <w:rsid w:val="00BB280C"/>
    <w:rsid w:val="00BB445C"/>
    <w:rsid w:val="00BB5849"/>
    <w:rsid w:val="00BC0303"/>
    <w:rsid w:val="00BC2894"/>
    <w:rsid w:val="00BC6C10"/>
    <w:rsid w:val="00BC7B4C"/>
    <w:rsid w:val="00BD002B"/>
    <w:rsid w:val="00BD269A"/>
    <w:rsid w:val="00BD4899"/>
    <w:rsid w:val="00BD49FF"/>
    <w:rsid w:val="00BD560F"/>
    <w:rsid w:val="00BD7992"/>
    <w:rsid w:val="00BE1FD4"/>
    <w:rsid w:val="00BE42FE"/>
    <w:rsid w:val="00BE4354"/>
    <w:rsid w:val="00BE60E1"/>
    <w:rsid w:val="00BE6C32"/>
    <w:rsid w:val="00BF1110"/>
    <w:rsid w:val="00BF1A62"/>
    <w:rsid w:val="00BF71AE"/>
    <w:rsid w:val="00BF7756"/>
    <w:rsid w:val="00C019E3"/>
    <w:rsid w:val="00C02AD1"/>
    <w:rsid w:val="00C05792"/>
    <w:rsid w:val="00C07BB1"/>
    <w:rsid w:val="00C1035D"/>
    <w:rsid w:val="00C1219D"/>
    <w:rsid w:val="00C1271B"/>
    <w:rsid w:val="00C17DF7"/>
    <w:rsid w:val="00C2243F"/>
    <w:rsid w:val="00C22DD2"/>
    <w:rsid w:val="00C2334E"/>
    <w:rsid w:val="00C23984"/>
    <w:rsid w:val="00C24DDD"/>
    <w:rsid w:val="00C30DE7"/>
    <w:rsid w:val="00C33915"/>
    <w:rsid w:val="00C34846"/>
    <w:rsid w:val="00C366DD"/>
    <w:rsid w:val="00C36F90"/>
    <w:rsid w:val="00C375E4"/>
    <w:rsid w:val="00C403AA"/>
    <w:rsid w:val="00C42495"/>
    <w:rsid w:val="00C4302B"/>
    <w:rsid w:val="00C438AB"/>
    <w:rsid w:val="00C43E4F"/>
    <w:rsid w:val="00C453CC"/>
    <w:rsid w:val="00C47205"/>
    <w:rsid w:val="00C47E3F"/>
    <w:rsid w:val="00C51D78"/>
    <w:rsid w:val="00C5446A"/>
    <w:rsid w:val="00C61A24"/>
    <w:rsid w:val="00C6203F"/>
    <w:rsid w:val="00C63218"/>
    <w:rsid w:val="00C636B2"/>
    <w:rsid w:val="00C64698"/>
    <w:rsid w:val="00C71AD8"/>
    <w:rsid w:val="00C72DB9"/>
    <w:rsid w:val="00C7501A"/>
    <w:rsid w:val="00C75A14"/>
    <w:rsid w:val="00C7763B"/>
    <w:rsid w:val="00C77682"/>
    <w:rsid w:val="00C81F51"/>
    <w:rsid w:val="00C843C8"/>
    <w:rsid w:val="00C8661A"/>
    <w:rsid w:val="00C91257"/>
    <w:rsid w:val="00C91791"/>
    <w:rsid w:val="00C92050"/>
    <w:rsid w:val="00C920DE"/>
    <w:rsid w:val="00C921A5"/>
    <w:rsid w:val="00C94145"/>
    <w:rsid w:val="00C94C1D"/>
    <w:rsid w:val="00C94E0F"/>
    <w:rsid w:val="00C972C8"/>
    <w:rsid w:val="00CA1AB3"/>
    <w:rsid w:val="00CA3EE2"/>
    <w:rsid w:val="00CA4BCB"/>
    <w:rsid w:val="00CA64DA"/>
    <w:rsid w:val="00CB5CB0"/>
    <w:rsid w:val="00CB6F6F"/>
    <w:rsid w:val="00CB75F6"/>
    <w:rsid w:val="00CC01C2"/>
    <w:rsid w:val="00CC1F92"/>
    <w:rsid w:val="00CC7D30"/>
    <w:rsid w:val="00CC7E20"/>
    <w:rsid w:val="00CD2B79"/>
    <w:rsid w:val="00CD54FB"/>
    <w:rsid w:val="00CE3479"/>
    <w:rsid w:val="00CE4788"/>
    <w:rsid w:val="00CE5ECA"/>
    <w:rsid w:val="00CF1DD9"/>
    <w:rsid w:val="00CF2AC3"/>
    <w:rsid w:val="00CF4DDB"/>
    <w:rsid w:val="00D01208"/>
    <w:rsid w:val="00D019A8"/>
    <w:rsid w:val="00D022C5"/>
    <w:rsid w:val="00D03855"/>
    <w:rsid w:val="00D041A4"/>
    <w:rsid w:val="00D06386"/>
    <w:rsid w:val="00D06540"/>
    <w:rsid w:val="00D06F9A"/>
    <w:rsid w:val="00D1176C"/>
    <w:rsid w:val="00D11DDE"/>
    <w:rsid w:val="00D12B80"/>
    <w:rsid w:val="00D1426E"/>
    <w:rsid w:val="00D2014A"/>
    <w:rsid w:val="00D2244D"/>
    <w:rsid w:val="00D23542"/>
    <w:rsid w:val="00D23877"/>
    <w:rsid w:val="00D30F2D"/>
    <w:rsid w:val="00D31255"/>
    <w:rsid w:val="00D314BF"/>
    <w:rsid w:val="00D329F5"/>
    <w:rsid w:val="00D33457"/>
    <w:rsid w:val="00D33A0E"/>
    <w:rsid w:val="00D33B10"/>
    <w:rsid w:val="00D40960"/>
    <w:rsid w:val="00D41C21"/>
    <w:rsid w:val="00D42CE0"/>
    <w:rsid w:val="00D42E1F"/>
    <w:rsid w:val="00D44123"/>
    <w:rsid w:val="00D464F0"/>
    <w:rsid w:val="00D46CF4"/>
    <w:rsid w:val="00D548E2"/>
    <w:rsid w:val="00D603FB"/>
    <w:rsid w:val="00D6063D"/>
    <w:rsid w:val="00D63BA7"/>
    <w:rsid w:val="00D646E7"/>
    <w:rsid w:val="00D66665"/>
    <w:rsid w:val="00D675F8"/>
    <w:rsid w:val="00D71646"/>
    <w:rsid w:val="00D71775"/>
    <w:rsid w:val="00D7199E"/>
    <w:rsid w:val="00D72F67"/>
    <w:rsid w:val="00D7301F"/>
    <w:rsid w:val="00D7401D"/>
    <w:rsid w:val="00D741BB"/>
    <w:rsid w:val="00D74933"/>
    <w:rsid w:val="00D77794"/>
    <w:rsid w:val="00D81E00"/>
    <w:rsid w:val="00D81FF2"/>
    <w:rsid w:val="00D82069"/>
    <w:rsid w:val="00D83054"/>
    <w:rsid w:val="00D83B52"/>
    <w:rsid w:val="00D86E71"/>
    <w:rsid w:val="00D900B5"/>
    <w:rsid w:val="00D90A55"/>
    <w:rsid w:val="00D90DC0"/>
    <w:rsid w:val="00D91090"/>
    <w:rsid w:val="00D915B3"/>
    <w:rsid w:val="00D943B2"/>
    <w:rsid w:val="00D94AF8"/>
    <w:rsid w:val="00D95253"/>
    <w:rsid w:val="00D97116"/>
    <w:rsid w:val="00D97307"/>
    <w:rsid w:val="00D97C6F"/>
    <w:rsid w:val="00DA1C80"/>
    <w:rsid w:val="00DB2818"/>
    <w:rsid w:val="00DB2ED4"/>
    <w:rsid w:val="00DB3773"/>
    <w:rsid w:val="00DB37AC"/>
    <w:rsid w:val="00DB3A06"/>
    <w:rsid w:val="00DB3B1E"/>
    <w:rsid w:val="00DB47E4"/>
    <w:rsid w:val="00DC1FD0"/>
    <w:rsid w:val="00DC225C"/>
    <w:rsid w:val="00DC4450"/>
    <w:rsid w:val="00DC479D"/>
    <w:rsid w:val="00DC78B3"/>
    <w:rsid w:val="00DD0C13"/>
    <w:rsid w:val="00DD298B"/>
    <w:rsid w:val="00DD6068"/>
    <w:rsid w:val="00DE1338"/>
    <w:rsid w:val="00DE2B6F"/>
    <w:rsid w:val="00DE2FF2"/>
    <w:rsid w:val="00DE345F"/>
    <w:rsid w:val="00DE5F5D"/>
    <w:rsid w:val="00DE7F97"/>
    <w:rsid w:val="00DF01B7"/>
    <w:rsid w:val="00DF0531"/>
    <w:rsid w:val="00DF11EA"/>
    <w:rsid w:val="00DF27BC"/>
    <w:rsid w:val="00DF52B9"/>
    <w:rsid w:val="00E00F12"/>
    <w:rsid w:val="00E01BFE"/>
    <w:rsid w:val="00E01FFB"/>
    <w:rsid w:val="00E02E4A"/>
    <w:rsid w:val="00E07266"/>
    <w:rsid w:val="00E11D5F"/>
    <w:rsid w:val="00E11DF3"/>
    <w:rsid w:val="00E148C2"/>
    <w:rsid w:val="00E14A65"/>
    <w:rsid w:val="00E20435"/>
    <w:rsid w:val="00E20823"/>
    <w:rsid w:val="00E25962"/>
    <w:rsid w:val="00E26939"/>
    <w:rsid w:val="00E26FFC"/>
    <w:rsid w:val="00E27ED7"/>
    <w:rsid w:val="00E303C9"/>
    <w:rsid w:val="00E3288D"/>
    <w:rsid w:val="00E32989"/>
    <w:rsid w:val="00E336CD"/>
    <w:rsid w:val="00E35522"/>
    <w:rsid w:val="00E360C0"/>
    <w:rsid w:val="00E37098"/>
    <w:rsid w:val="00E37B7B"/>
    <w:rsid w:val="00E42134"/>
    <w:rsid w:val="00E449B7"/>
    <w:rsid w:val="00E45CD6"/>
    <w:rsid w:val="00E46166"/>
    <w:rsid w:val="00E50320"/>
    <w:rsid w:val="00E530AB"/>
    <w:rsid w:val="00E532D0"/>
    <w:rsid w:val="00E5387B"/>
    <w:rsid w:val="00E55100"/>
    <w:rsid w:val="00E555FC"/>
    <w:rsid w:val="00E60904"/>
    <w:rsid w:val="00E6097B"/>
    <w:rsid w:val="00E61BCA"/>
    <w:rsid w:val="00E61F77"/>
    <w:rsid w:val="00E64F72"/>
    <w:rsid w:val="00E65561"/>
    <w:rsid w:val="00E71EE4"/>
    <w:rsid w:val="00E72827"/>
    <w:rsid w:val="00E74297"/>
    <w:rsid w:val="00E756BD"/>
    <w:rsid w:val="00E763FE"/>
    <w:rsid w:val="00E76EE3"/>
    <w:rsid w:val="00E775A6"/>
    <w:rsid w:val="00E8011A"/>
    <w:rsid w:val="00E8104B"/>
    <w:rsid w:val="00E810DD"/>
    <w:rsid w:val="00E82837"/>
    <w:rsid w:val="00E8289D"/>
    <w:rsid w:val="00E90763"/>
    <w:rsid w:val="00E9184D"/>
    <w:rsid w:val="00E92C9B"/>
    <w:rsid w:val="00E93F06"/>
    <w:rsid w:val="00E95185"/>
    <w:rsid w:val="00E9597D"/>
    <w:rsid w:val="00E964AB"/>
    <w:rsid w:val="00E97454"/>
    <w:rsid w:val="00EA244B"/>
    <w:rsid w:val="00EA3E8B"/>
    <w:rsid w:val="00EA4990"/>
    <w:rsid w:val="00EA6423"/>
    <w:rsid w:val="00EA7AC3"/>
    <w:rsid w:val="00EB3219"/>
    <w:rsid w:val="00EB38F7"/>
    <w:rsid w:val="00EB533E"/>
    <w:rsid w:val="00EB5871"/>
    <w:rsid w:val="00EB5EAD"/>
    <w:rsid w:val="00EC140A"/>
    <w:rsid w:val="00EC30E4"/>
    <w:rsid w:val="00EC3ED2"/>
    <w:rsid w:val="00EC46EF"/>
    <w:rsid w:val="00EC54D0"/>
    <w:rsid w:val="00ED1CEF"/>
    <w:rsid w:val="00ED2A4B"/>
    <w:rsid w:val="00ED3CDD"/>
    <w:rsid w:val="00ED5E52"/>
    <w:rsid w:val="00ED607C"/>
    <w:rsid w:val="00ED7472"/>
    <w:rsid w:val="00ED7769"/>
    <w:rsid w:val="00ED7D5F"/>
    <w:rsid w:val="00EE18CF"/>
    <w:rsid w:val="00EE2EB1"/>
    <w:rsid w:val="00EE2F54"/>
    <w:rsid w:val="00EE4C29"/>
    <w:rsid w:val="00EE4D02"/>
    <w:rsid w:val="00EE6796"/>
    <w:rsid w:val="00EF03FD"/>
    <w:rsid w:val="00EF1BB5"/>
    <w:rsid w:val="00EF3579"/>
    <w:rsid w:val="00EF3973"/>
    <w:rsid w:val="00EF4372"/>
    <w:rsid w:val="00F00281"/>
    <w:rsid w:val="00F01EDB"/>
    <w:rsid w:val="00F04955"/>
    <w:rsid w:val="00F055C2"/>
    <w:rsid w:val="00F10357"/>
    <w:rsid w:val="00F1085A"/>
    <w:rsid w:val="00F10FC6"/>
    <w:rsid w:val="00F1179B"/>
    <w:rsid w:val="00F14C58"/>
    <w:rsid w:val="00F14D56"/>
    <w:rsid w:val="00F16A2F"/>
    <w:rsid w:val="00F21CA8"/>
    <w:rsid w:val="00F248C1"/>
    <w:rsid w:val="00F2540A"/>
    <w:rsid w:val="00F255F3"/>
    <w:rsid w:val="00F25E50"/>
    <w:rsid w:val="00F25EAD"/>
    <w:rsid w:val="00F27BEE"/>
    <w:rsid w:val="00F31369"/>
    <w:rsid w:val="00F3232F"/>
    <w:rsid w:val="00F363CA"/>
    <w:rsid w:val="00F36412"/>
    <w:rsid w:val="00F43A94"/>
    <w:rsid w:val="00F60044"/>
    <w:rsid w:val="00F61DB0"/>
    <w:rsid w:val="00F6205D"/>
    <w:rsid w:val="00F671BF"/>
    <w:rsid w:val="00F70B52"/>
    <w:rsid w:val="00F717B9"/>
    <w:rsid w:val="00F72301"/>
    <w:rsid w:val="00F74B4C"/>
    <w:rsid w:val="00F74DDD"/>
    <w:rsid w:val="00F7608C"/>
    <w:rsid w:val="00F76414"/>
    <w:rsid w:val="00F8022E"/>
    <w:rsid w:val="00F81BFB"/>
    <w:rsid w:val="00F83238"/>
    <w:rsid w:val="00F85266"/>
    <w:rsid w:val="00F91A7D"/>
    <w:rsid w:val="00F92925"/>
    <w:rsid w:val="00F92D70"/>
    <w:rsid w:val="00F95462"/>
    <w:rsid w:val="00F95753"/>
    <w:rsid w:val="00F96572"/>
    <w:rsid w:val="00F966FC"/>
    <w:rsid w:val="00F9671F"/>
    <w:rsid w:val="00FA02C8"/>
    <w:rsid w:val="00FA06ED"/>
    <w:rsid w:val="00FA0972"/>
    <w:rsid w:val="00FA133C"/>
    <w:rsid w:val="00FA14F5"/>
    <w:rsid w:val="00FA1A66"/>
    <w:rsid w:val="00FA2C24"/>
    <w:rsid w:val="00FA3EA0"/>
    <w:rsid w:val="00FA6D3D"/>
    <w:rsid w:val="00FB3E7D"/>
    <w:rsid w:val="00FB41CA"/>
    <w:rsid w:val="00FB47FA"/>
    <w:rsid w:val="00FB5336"/>
    <w:rsid w:val="00FB5B9D"/>
    <w:rsid w:val="00FC2C82"/>
    <w:rsid w:val="00FC4019"/>
    <w:rsid w:val="00FC432F"/>
    <w:rsid w:val="00FC4637"/>
    <w:rsid w:val="00FC5C4C"/>
    <w:rsid w:val="00FD06A3"/>
    <w:rsid w:val="00FD3868"/>
    <w:rsid w:val="00FD4E06"/>
    <w:rsid w:val="00FD55FB"/>
    <w:rsid w:val="00FD69DE"/>
    <w:rsid w:val="00FD6A79"/>
    <w:rsid w:val="00FE126C"/>
    <w:rsid w:val="00FE2BFA"/>
    <w:rsid w:val="00FE3EBC"/>
    <w:rsid w:val="00FE7B62"/>
    <w:rsid w:val="00FE7CC8"/>
    <w:rsid w:val="00FF4B72"/>
    <w:rsid w:val="00FF4CD4"/>
    <w:rsid w:val="00FF5D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6ED"/>
    <w:pPr>
      <w:widowControl w:val="0"/>
      <w:jc w:val="both"/>
    </w:pPr>
    <w:rPr>
      <w:kern w:val="2"/>
      <w:sz w:val="21"/>
      <w:szCs w:val="24"/>
    </w:rPr>
  </w:style>
  <w:style w:type="paragraph" w:styleId="1">
    <w:name w:val="heading 1"/>
    <w:basedOn w:val="a"/>
    <w:next w:val="a"/>
    <w:link w:val="1Char"/>
    <w:qFormat/>
    <w:rsid w:val="003238DF"/>
    <w:pPr>
      <w:keepNext/>
      <w:keepLines/>
      <w:spacing w:before="340" w:after="330" w:line="578" w:lineRule="auto"/>
      <w:jc w:val="center"/>
      <w:outlineLvl w:val="0"/>
    </w:pPr>
    <w:rPr>
      <w:b/>
      <w:kern w:val="44"/>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1036E"/>
    <w:pPr>
      <w:pBdr>
        <w:bottom w:val="single" w:sz="6" w:space="1" w:color="auto"/>
      </w:pBdr>
      <w:tabs>
        <w:tab w:val="center" w:pos="4153"/>
        <w:tab w:val="right" w:pos="8306"/>
      </w:tabs>
      <w:snapToGrid w:val="0"/>
      <w:jc w:val="center"/>
    </w:pPr>
    <w:rPr>
      <w:sz w:val="18"/>
      <w:szCs w:val="18"/>
    </w:rPr>
  </w:style>
  <w:style w:type="paragraph" w:styleId="a4">
    <w:name w:val="footer"/>
    <w:basedOn w:val="a"/>
    <w:rsid w:val="00B1036E"/>
    <w:pPr>
      <w:tabs>
        <w:tab w:val="center" w:pos="4153"/>
        <w:tab w:val="right" w:pos="8306"/>
      </w:tabs>
      <w:snapToGrid w:val="0"/>
      <w:jc w:val="left"/>
    </w:pPr>
    <w:rPr>
      <w:sz w:val="18"/>
      <w:szCs w:val="18"/>
    </w:rPr>
  </w:style>
  <w:style w:type="paragraph" w:styleId="a5">
    <w:name w:val="Normal (Web)"/>
    <w:basedOn w:val="a"/>
    <w:uiPriority w:val="99"/>
    <w:rsid w:val="00B1036E"/>
    <w:pPr>
      <w:widowControl/>
      <w:spacing w:before="100" w:beforeAutospacing="1" w:after="100" w:afterAutospacing="1"/>
      <w:jc w:val="left"/>
    </w:pPr>
    <w:rPr>
      <w:rFonts w:ascii="宋体" w:hAnsi="宋体" w:cs="宋体"/>
      <w:kern w:val="0"/>
      <w:sz w:val="24"/>
    </w:rPr>
  </w:style>
  <w:style w:type="character" w:styleId="a6">
    <w:name w:val="page number"/>
    <w:basedOn w:val="a0"/>
    <w:rsid w:val="00B1036E"/>
  </w:style>
  <w:style w:type="character" w:styleId="a7">
    <w:name w:val="Strong"/>
    <w:qFormat/>
    <w:rsid w:val="00B1036E"/>
    <w:rPr>
      <w:b/>
      <w:bCs/>
    </w:rPr>
  </w:style>
  <w:style w:type="character" w:styleId="a8">
    <w:name w:val="Hyperlink"/>
    <w:rsid w:val="00B1036E"/>
    <w:rPr>
      <w:color w:val="0000FF"/>
      <w:u w:val="single"/>
    </w:rPr>
  </w:style>
  <w:style w:type="character" w:styleId="a9">
    <w:name w:val="annotation reference"/>
    <w:rsid w:val="005132C6"/>
    <w:rPr>
      <w:sz w:val="21"/>
      <w:szCs w:val="21"/>
    </w:rPr>
  </w:style>
  <w:style w:type="paragraph" w:styleId="aa">
    <w:name w:val="annotation text"/>
    <w:basedOn w:val="a"/>
    <w:link w:val="Char"/>
    <w:rsid w:val="005132C6"/>
    <w:pPr>
      <w:jc w:val="left"/>
    </w:pPr>
  </w:style>
  <w:style w:type="paragraph" w:styleId="ab">
    <w:name w:val="annotation subject"/>
    <w:basedOn w:val="aa"/>
    <w:next w:val="aa"/>
    <w:semiHidden/>
    <w:rsid w:val="005132C6"/>
    <w:rPr>
      <w:b/>
      <w:bCs/>
    </w:rPr>
  </w:style>
  <w:style w:type="paragraph" w:styleId="ac">
    <w:name w:val="Balloon Text"/>
    <w:basedOn w:val="a"/>
    <w:semiHidden/>
    <w:rsid w:val="005132C6"/>
    <w:rPr>
      <w:sz w:val="18"/>
      <w:szCs w:val="18"/>
    </w:rPr>
  </w:style>
  <w:style w:type="paragraph" w:customStyle="1" w:styleId="ParaCharCharCharCharCharCharCharCharCharCharCharChar">
    <w:name w:val="默认段落字体 Para Char Char Char Char Char Char Char Char Char Char Char Char"/>
    <w:basedOn w:val="a"/>
    <w:autoRedefine/>
    <w:rsid w:val="007626ED"/>
    <w:pPr>
      <w:tabs>
        <w:tab w:val="num" w:pos="840"/>
      </w:tabs>
      <w:ind w:left="840" w:hanging="360"/>
    </w:pPr>
    <w:rPr>
      <w:sz w:val="24"/>
    </w:rPr>
  </w:style>
  <w:style w:type="paragraph" w:styleId="ad">
    <w:name w:val="Document Map"/>
    <w:basedOn w:val="a"/>
    <w:link w:val="Char0"/>
    <w:rsid w:val="00492FCE"/>
    <w:rPr>
      <w:rFonts w:ascii="宋体"/>
      <w:sz w:val="18"/>
      <w:szCs w:val="18"/>
    </w:rPr>
  </w:style>
  <w:style w:type="character" w:customStyle="1" w:styleId="Char0">
    <w:name w:val="文档结构图 Char"/>
    <w:link w:val="ad"/>
    <w:rsid w:val="00492FCE"/>
    <w:rPr>
      <w:rFonts w:ascii="宋体"/>
      <w:kern w:val="2"/>
      <w:sz w:val="18"/>
      <w:szCs w:val="18"/>
    </w:rPr>
  </w:style>
  <w:style w:type="paragraph" w:styleId="ae">
    <w:name w:val="Revision"/>
    <w:hidden/>
    <w:uiPriority w:val="99"/>
    <w:semiHidden/>
    <w:rsid w:val="00CA1AB3"/>
    <w:rPr>
      <w:kern w:val="2"/>
      <w:sz w:val="21"/>
      <w:szCs w:val="24"/>
    </w:rPr>
  </w:style>
  <w:style w:type="character" w:customStyle="1" w:styleId="artibody">
    <w:name w:val="artibody"/>
    <w:basedOn w:val="a0"/>
    <w:rsid w:val="0049119A"/>
  </w:style>
  <w:style w:type="paragraph" w:customStyle="1" w:styleId="CharCharCharCharCharCharChar">
    <w:name w:val="Char Char Char Char Char Char Char"/>
    <w:basedOn w:val="a"/>
    <w:rsid w:val="000F5A75"/>
  </w:style>
  <w:style w:type="character" w:customStyle="1" w:styleId="1Char">
    <w:name w:val="标题 1 Char"/>
    <w:link w:val="1"/>
    <w:rsid w:val="003238DF"/>
    <w:rPr>
      <w:b/>
      <w:kern w:val="44"/>
      <w:sz w:val="28"/>
    </w:rPr>
  </w:style>
  <w:style w:type="paragraph" w:styleId="af">
    <w:name w:val="List Paragraph"/>
    <w:basedOn w:val="a"/>
    <w:uiPriority w:val="34"/>
    <w:qFormat/>
    <w:rsid w:val="000D6F88"/>
    <w:pPr>
      <w:widowControl/>
      <w:ind w:firstLine="420"/>
    </w:pPr>
    <w:rPr>
      <w:rFonts w:ascii="Calibri" w:hAnsi="Calibri" w:cs="宋体"/>
      <w:kern w:val="0"/>
      <w:szCs w:val="21"/>
    </w:rPr>
  </w:style>
  <w:style w:type="character" w:customStyle="1" w:styleId="Char">
    <w:name w:val="批注文字 Char"/>
    <w:link w:val="aa"/>
    <w:rsid w:val="002259AD"/>
    <w:rPr>
      <w:kern w:val="2"/>
      <w:sz w:val="21"/>
      <w:szCs w:val="24"/>
    </w:rPr>
  </w:style>
  <w:style w:type="paragraph" w:styleId="af0">
    <w:name w:val="Body Text"/>
    <w:basedOn w:val="a"/>
    <w:link w:val="Char1"/>
    <w:rsid w:val="00A21971"/>
    <w:pPr>
      <w:spacing w:after="120"/>
    </w:pPr>
  </w:style>
  <w:style w:type="character" w:customStyle="1" w:styleId="Char1">
    <w:name w:val="正文文本 Char"/>
    <w:link w:val="af0"/>
    <w:rsid w:val="00A21971"/>
    <w:rPr>
      <w:kern w:val="2"/>
      <w:sz w:val="21"/>
      <w:szCs w:val="24"/>
    </w:rPr>
  </w:style>
  <w:style w:type="paragraph" w:styleId="af1">
    <w:name w:val="Body Text First Indent"/>
    <w:basedOn w:val="af0"/>
    <w:link w:val="Char2"/>
    <w:rsid w:val="00A21971"/>
    <w:pPr>
      <w:spacing w:line="300" w:lineRule="auto"/>
      <w:ind w:firstLine="425"/>
    </w:pPr>
    <w:rPr>
      <w:szCs w:val="20"/>
    </w:rPr>
  </w:style>
  <w:style w:type="character" w:customStyle="1" w:styleId="Char2">
    <w:name w:val="正文首行缩进 Char"/>
    <w:basedOn w:val="Char1"/>
    <w:link w:val="af1"/>
    <w:rsid w:val="00A21971"/>
    <w:rPr>
      <w:kern w:val="2"/>
      <w:sz w:val="21"/>
      <w:szCs w:val="24"/>
    </w:rPr>
  </w:style>
  <w:style w:type="paragraph" w:styleId="af2">
    <w:name w:val="Date"/>
    <w:basedOn w:val="a"/>
    <w:next w:val="a"/>
    <w:link w:val="Char3"/>
    <w:rsid w:val="009E3B05"/>
    <w:pPr>
      <w:ind w:leftChars="2500" w:left="100"/>
    </w:pPr>
  </w:style>
  <w:style w:type="character" w:customStyle="1" w:styleId="Char3">
    <w:name w:val="日期 Char"/>
    <w:basedOn w:val="a0"/>
    <w:link w:val="af2"/>
    <w:rsid w:val="009E3B05"/>
    <w:rPr>
      <w:kern w:val="2"/>
      <w:sz w:val="21"/>
      <w:szCs w:val="24"/>
    </w:rPr>
  </w:style>
  <w:style w:type="paragraph" w:customStyle="1" w:styleId="-">
    <w:name w:val="模板-正文"/>
    <w:basedOn w:val="a5"/>
    <w:link w:val="-Char"/>
    <w:qFormat/>
    <w:rsid w:val="00D97C6F"/>
    <w:pPr>
      <w:shd w:val="clear" w:color="auto" w:fill="FFFFFF"/>
      <w:snapToGrid w:val="0"/>
      <w:spacing w:before="0" w:beforeAutospacing="0" w:after="0" w:afterAutospacing="0" w:line="360" w:lineRule="auto"/>
      <w:ind w:firstLineChars="200" w:firstLine="200"/>
      <w:jc w:val="both"/>
    </w:pPr>
    <w:rPr>
      <w:rFonts w:cs="Times New Roman"/>
      <w:color w:val="222222"/>
      <w:sz w:val="21"/>
      <w:szCs w:val="21"/>
    </w:rPr>
  </w:style>
  <w:style w:type="character" w:customStyle="1" w:styleId="-Char">
    <w:name w:val="模板-正文 Char"/>
    <w:link w:val="-"/>
    <w:rsid w:val="00D97C6F"/>
    <w:rPr>
      <w:rFonts w:ascii="宋体" w:hAnsi="宋体"/>
      <w:color w:val="222222"/>
      <w:sz w:val="21"/>
      <w:szCs w:val="21"/>
      <w:shd w:val="clear" w:color="auto" w:fill="FFFFFF"/>
    </w:rPr>
  </w:style>
</w:styles>
</file>

<file path=word/webSettings.xml><?xml version="1.0" encoding="utf-8"?>
<w:webSettings xmlns:r="http://schemas.openxmlformats.org/officeDocument/2006/relationships" xmlns:w="http://schemas.openxmlformats.org/wordprocessingml/2006/main">
  <w:divs>
    <w:div w:id="363093829">
      <w:bodyDiv w:val="1"/>
      <w:marLeft w:val="0"/>
      <w:marRight w:val="0"/>
      <w:marTop w:val="0"/>
      <w:marBottom w:val="0"/>
      <w:divBdr>
        <w:top w:val="none" w:sz="0" w:space="0" w:color="auto"/>
        <w:left w:val="none" w:sz="0" w:space="0" w:color="auto"/>
        <w:bottom w:val="none" w:sz="0" w:space="0" w:color="auto"/>
        <w:right w:val="none" w:sz="0" w:space="0" w:color="auto"/>
      </w:divBdr>
    </w:div>
    <w:div w:id="597373999">
      <w:bodyDiv w:val="1"/>
      <w:marLeft w:val="0"/>
      <w:marRight w:val="0"/>
      <w:marTop w:val="0"/>
      <w:marBottom w:val="0"/>
      <w:divBdr>
        <w:top w:val="none" w:sz="0" w:space="0" w:color="auto"/>
        <w:left w:val="none" w:sz="0" w:space="0" w:color="auto"/>
        <w:bottom w:val="none" w:sz="0" w:space="0" w:color="auto"/>
        <w:right w:val="none" w:sz="0" w:space="0" w:color="auto"/>
      </w:divBdr>
    </w:div>
    <w:div w:id="733816828">
      <w:bodyDiv w:val="1"/>
      <w:marLeft w:val="0"/>
      <w:marRight w:val="0"/>
      <w:marTop w:val="0"/>
      <w:marBottom w:val="0"/>
      <w:divBdr>
        <w:top w:val="none" w:sz="0" w:space="0" w:color="auto"/>
        <w:left w:val="none" w:sz="0" w:space="0" w:color="auto"/>
        <w:bottom w:val="none" w:sz="0" w:space="0" w:color="auto"/>
        <w:right w:val="none" w:sz="0" w:space="0" w:color="auto"/>
      </w:divBdr>
      <w:divsChild>
        <w:div w:id="1395741853">
          <w:marLeft w:val="0"/>
          <w:marRight w:val="0"/>
          <w:marTop w:val="0"/>
          <w:marBottom w:val="0"/>
          <w:divBdr>
            <w:top w:val="none" w:sz="0" w:space="0" w:color="auto"/>
            <w:left w:val="none" w:sz="0" w:space="0" w:color="auto"/>
            <w:bottom w:val="none" w:sz="0" w:space="0" w:color="auto"/>
            <w:right w:val="none" w:sz="0" w:space="0" w:color="auto"/>
          </w:divBdr>
          <w:divsChild>
            <w:div w:id="1271862943">
              <w:marLeft w:val="0"/>
              <w:marRight w:val="0"/>
              <w:marTop w:val="0"/>
              <w:marBottom w:val="0"/>
              <w:divBdr>
                <w:top w:val="none" w:sz="0" w:space="0" w:color="auto"/>
                <w:left w:val="none" w:sz="0" w:space="0" w:color="auto"/>
                <w:bottom w:val="dashed" w:sz="6" w:space="8" w:color="8E8E8E"/>
                <w:right w:val="none" w:sz="0" w:space="0" w:color="auto"/>
              </w:divBdr>
            </w:div>
          </w:divsChild>
        </w:div>
      </w:divsChild>
    </w:div>
    <w:div w:id="1887137195">
      <w:bodyDiv w:val="1"/>
      <w:marLeft w:val="0"/>
      <w:marRight w:val="0"/>
      <w:marTop w:val="0"/>
      <w:marBottom w:val="0"/>
      <w:divBdr>
        <w:top w:val="none" w:sz="0" w:space="0" w:color="auto"/>
        <w:left w:val="none" w:sz="0" w:space="0" w:color="auto"/>
        <w:bottom w:val="none" w:sz="0" w:space="0" w:color="auto"/>
        <w:right w:val="none" w:sz="0" w:space="0" w:color="auto"/>
      </w:divBdr>
    </w:div>
    <w:div w:id="204597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ffund.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ffund.com)&#25110;&#25320;&#25171;&#20840;&#22269;&#20813;&#38271;&#36884;&#36153;&#30340;&#23458;&#25143;&#26381;&#21153;&#30005;&#35805;/"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960912-EC49-4481-9677-3FB2E27A3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621</TotalTime>
  <Pages>8</Pages>
  <Words>967</Words>
  <Characters>5516</Characters>
  <Application>Microsoft Office Word</Application>
  <DocSecurity>0</DocSecurity>
  <Lines>45</Lines>
  <Paragraphs>12</Paragraphs>
  <ScaleCrop>false</ScaleCrop>
  <Company/>
  <LinksUpToDate>false</LinksUpToDate>
  <CharactersWithSpaces>6471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交银施罗德基金管理有限公司</dc:title>
  <dc:creator>Jane</dc:creator>
  <cp:lastModifiedBy>汤艺娜</cp:lastModifiedBy>
  <cp:revision>82</cp:revision>
  <cp:lastPrinted>2017-07-03T06:50:00Z</cp:lastPrinted>
  <dcterms:created xsi:type="dcterms:W3CDTF">2017-04-06T07:06:00Z</dcterms:created>
  <dcterms:modified xsi:type="dcterms:W3CDTF">2017-11-06T07:57:00Z</dcterms:modified>
</cp:coreProperties>
</file>